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4" w:rsidRDefault="00566268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ALLEGATO C</w:t>
      </w:r>
    </w:p>
    <w:p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7621"/>
        <w:gridCol w:w="1559"/>
        <w:gridCol w:w="612"/>
      </w:tblGrid>
      <w:tr w:rsidR="00B64B09" w:rsidRPr="00F84FA4" w:rsidTr="00967920">
        <w:trPr>
          <w:trHeight w:val="536"/>
        </w:trPr>
        <w:tc>
          <w:tcPr>
            <w:tcW w:w="9792" w:type="dxa"/>
            <w:gridSpan w:val="3"/>
          </w:tcPr>
          <w:p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I TUTOR 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B64B09" w:rsidRPr="00F84FA4" w:rsidTr="00967920">
        <w:trPr>
          <w:trHeight w:val="6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B64B09" w:rsidRPr="00F84FA4" w:rsidTr="00967920">
        <w:trPr>
          <w:trHeight w:val="509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C25B50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C25B50" w:rsidRPr="00F84FA4" w:rsidTr="00967920">
        <w:trPr>
          <w:trHeight w:val="507"/>
        </w:trPr>
        <w:tc>
          <w:tcPr>
            <w:tcW w:w="7621" w:type="dxa"/>
          </w:tcPr>
          <w:p w:rsidR="00C25B50" w:rsidRPr="000F1FB0" w:rsidRDefault="00C25B50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A3. Scuola di specializzazione pluriennale attinente al percorso progettuale</w:t>
            </w:r>
          </w:p>
        </w:tc>
        <w:tc>
          <w:tcPr>
            <w:tcW w:w="2171" w:type="dxa"/>
            <w:gridSpan w:val="2"/>
          </w:tcPr>
          <w:p w:rsidR="00C25B50" w:rsidRDefault="00C25B50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C25B5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</w:t>
            </w:r>
            <w:r w:rsidR="00C25B50">
              <w:rPr>
                <w:rFonts w:eastAsia="Times New Roman" w:cstheme="minorHAnsi"/>
                <w:sz w:val="24"/>
                <w:szCs w:val="24"/>
              </w:rPr>
              <w:t>4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:rsidTr="00967920">
        <w:trPr>
          <w:trHeight w:val="440"/>
        </w:trPr>
        <w:tc>
          <w:tcPr>
            <w:tcW w:w="7621" w:type="dxa"/>
          </w:tcPr>
          <w:p w:rsidR="00B64B09" w:rsidRPr="000F1FB0" w:rsidRDefault="00C25B50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A5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. Abilitazione nella classe di concorso della disciplina (max. 1)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C25B50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A6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Master Universitario 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 w:rsidR="00B64B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C25B50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A7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Corso di perfezionamento universitario post-laurea attinente 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 w:rsidR="00B64B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3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 w:val="restart"/>
          </w:tcPr>
          <w:p w:rsidR="00B64B09" w:rsidRPr="000F1FB0" w:rsidRDefault="00C25B50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A8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 w:rsidR="00B64B09">
              <w:rPr>
                <w:rFonts w:eastAsia="Times New Roman" w:cstheme="minorHAnsi"/>
                <w:sz w:val="24"/>
                <w:szCs w:val="24"/>
              </w:rPr>
              <w:t>.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  <w:r w:rsidR="00B0191C">
              <w:rPr>
                <w:rFonts w:eastAsia="Times New Roman" w:cstheme="minorHAnsi"/>
                <w:sz w:val="24"/>
                <w:szCs w:val="24"/>
              </w:rPr>
              <w:t xml:space="preserve"> con particolare riferimento alla didattica e alle strategie educative per alunni con Bisogni Educativi Speciali (BES)</w:t>
            </w: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B64B09" w:rsidRPr="00F84FA4" w:rsidTr="00967920">
        <w:trPr>
          <w:trHeight w:val="605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59"/>
        </w:trPr>
        <w:tc>
          <w:tcPr>
            <w:tcW w:w="7621" w:type="dxa"/>
          </w:tcPr>
          <w:p w:rsidR="00B64B09" w:rsidRPr="000F1FB0" w:rsidRDefault="00AD48E6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="00B64B09" w:rsidRPr="000F1FB0">
              <w:rPr>
                <w:rFonts w:eastAsia="Times New Roman" w:cstheme="minorHAnsi"/>
                <w:b/>
                <w:sz w:val="24"/>
                <w:szCs w:val="24"/>
              </w:rPr>
              <w:t>. Esperienze pregresse nell'ambito di intervento presso enti accreditati Miur (max</w:t>
            </w:r>
            <w:r w:rsidR="00B64B09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="00B64B09"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1013"/>
        </w:trPr>
        <w:tc>
          <w:tcPr>
            <w:tcW w:w="7621" w:type="dxa"/>
          </w:tcPr>
          <w:p w:rsidR="00B64B09" w:rsidRPr="000F1FB0" w:rsidRDefault="00AD48E6" w:rsidP="00AD48E6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="00B64B09" w:rsidRPr="000F1FB0">
              <w:rPr>
                <w:rFonts w:eastAsia="Times New Roman" w:cstheme="minorHAnsi"/>
                <w:b/>
                <w:sz w:val="24"/>
                <w:szCs w:val="24"/>
              </w:rPr>
              <w:t>.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AD48E6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D48E6">
              <w:rPr>
                <w:rFonts w:eastAsia="Times New Roman" w:cstheme="minorHAnsi"/>
                <w:b/>
                <w:sz w:val="24"/>
                <w:szCs w:val="24"/>
                <w:highlight w:val="yellow"/>
              </w:rPr>
              <w:t>max.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B64B09" w:rsidRPr="00F84FA4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6949" w:rsidRDefault="007F6949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233628" w:rsidRDefault="00233628">
      <w:pPr>
        <w:rPr>
          <w:sz w:val="24"/>
          <w:szCs w:val="24"/>
        </w:rPr>
      </w:pPr>
    </w:p>
    <w:p w:rsidR="00B64B09" w:rsidRDefault="00B64B09" w:rsidP="00B64B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ALLEGATO </w:t>
      </w:r>
      <w:r w:rsidR="004E5395">
        <w:rPr>
          <w:sz w:val="24"/>
          <w:szCs w:val="24"/>
        </w:rPr>
        <w:t>C</w:t>
      </w:r>
    </w:p>
    <w:p w:rsidR="00B64B09" w:rsidRDefault="00B64B09" w:rsidP="00B64B09">
      <w:pPr>
        <w:rPr>
          <w:sz w:val="24"/>
          <w:szCs w:val="24"/>
        </w:rPr>
      </w:pPr>
    </w:p>
    <w:p w:rsidR="00B64B09" w:rsidRDefault="00B64B09" w:rsidP="00B64B09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7621"/>
        <w:gridCol w:w="1276"/>
        <w:gridCol w:w="1417"/>
      </w:tblGrid>
      <w:tr w:rsidR="00B64B09" w:rsidRPr="00F84FA4" w:rsidTr="00967920">
        <w:trPr>
          <w:trHeight w:val="536"/>
        </w:trPr>
        <w:tc>
          <w:tcPr>
            <w:tcW w:w="10314" w:type="dxa"/>
            <w:gridSpan w:val="3"/>
          </w:tcPr>
          <w:p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 w:rsidR="00EC0652">
              <w:rPr>
                <w:rFonts w:eastAsia="Times New Roman" w:cstheme="minorHAnsi"/>
                <w:b/>
                <w:sz w:val="28"/>
                <w:szCs w:val="28"/>
              </w:rPr>
              <w:t>DEI TUTOR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</w:tr>
      <w:tr w:rsidR="00B64B09" w:rsidRPr="00F84FA4" w:rsidTr="00967920">
        <w:trPr>
          <w:trHeight w:val="6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:rsidR="00B64B09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:rsidR="00B64B09" w:rsidRDefault="00B64B09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23D3" w:rsidRPr="00F84FA4" w:rsidTr="00967920">
        <w:trPr>
          <w:trHeight w:val="507"/>
        </w:trPr>
        <w:tc>
          <w:tcPr>
            <w:tcW w:w="7621" w:type="dxa"/>
          </w:tcPr>
          <w:p w:rsidR="009C23D3" w:rsidRPr="000F1FB0" w:rsidRDefault="009C23D3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A3. S</w:t>
            </w:r>
            <w:r w:rsidR="00946610">
              <w:rPr>
                <w:rFonts w:eastAsia="Times New Roman" w:cstheme="minorHAnsi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sz w:val="24"/>
                <w:szCs w:val="24"/>
              </w:rPr>
              <w:t>uola di specializzazione pluriennale attinente al percorso progettuale</w:t>
            </w:r>
          </w:p>
        </w:tc>
        <w:tc>
          <w:tcPr>
            <w:tcW w:w="1276" w:type="dxa"/>
          </w:tcPr>
          <w:p w:rsidR="009C23D3" w:rsidRPr="000F1FB0" w:rsidRDefault="009C23D3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3D3" w:rsidRPr="000F1FB0" w:rsidRDefault="009C23D3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9C23D3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A4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. Seconda laurea</w:t>
            </w:r>
            <w:r w:rsidR="00B64B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64B09" w:rsidRPr="00915675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915675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9C23D3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A5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. Abilitazione nella classe di concorso della disciplina (max. 1)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1040"/>
        </w:trPr>
        <w:tc>
          <w:tcPr>
            <w:tcW w:w="7621" w:type="dxa"/>
          </w:tcPr>
          <w:p w:rsidR="00B64B09" w:rsidRPr="000F1FB0" w:rsidRDefault="009C23D3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A6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Master Universitario 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 w:rsidR="00B64B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9C23D3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A7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Corso di perfezionamento universitario post-laurea attinente 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 w:rsidR="00B64B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9C23D3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A8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 w:rsidR="00B64B09">
              <w:rPr>
                <w:rFonts w:eastAsia="Times New Roman" w:cstheme="minorHAnsi"/>
                <w:sz w:val="24"/>
                <w:szCs w:val="24"/>
              </w:rPr>
              <w:t>.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59"/>
        </w:trPr>
        <w:tc>
          <w:tcPr>
            <w:tcW w:w="7621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1013"/>
        </w:trPr>
        <w:tc>
          <w:tcPr>
            <w:tcW w:w="7621" w:type="dxa"/>
          </w:tcPr>
          <w:p w:rsidR="00B64B09" w:rsidRPr="000F1FB0" w:rsidRDefault="00B64B09" w:rsidP="009C23D3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tipologia di intervento (max. </w:t>
            </w:r>
            <w:r w:rsidR="009C23D3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B64B09" w:rsidRDefault="00B64B09" w:rsidP="00B64B09">
      <w:pPr>
        <w:rPr>
          <w:sz w:val="24"/>
          <w:szCs w:val="24"/>
        </w:rPr>
      </w:pPr>
    </w:p>
    <w:p w:rsidR="00B64B09" w:rsidRPr="00597C3D" w:rsidRDefault="00B64B09" w:rsidP="00B64B09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B64B09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4FA4"/>
    <w:rsid w:val="000F1FB0"/>
    <w:rsid w:val="001539FF"/>
    <w:rsid w:val="00233628"/>
    <w:rsid w:val="00367360"/>
    <w:rsid w:val="003F6FA1"/>
    <w:rsid w:val="00485723"/>
    <w:rsid w:val="004E5395"/>
    <w:rsid w:val="005118A5"/>
    <w:rsid w:val="00566268"/>
    <w:rsid w:val="00580B8D"/>
    <w:rsid w:val="00597C3D"/>
    <w:rsid w:val="005B4F5C"/>
    <w:rsid w:val="005E2ABA"/>
    <w:rsid w:val="006751F0"/>
    <w:rsid w:val="00700D40"/>
    <w:rsid w:val="00704DB4"/>
    <w:rsid w:val="007240A9"/>
    <w:rsid w:val="0079785B"/>
    <w:rsid w:val="007A7ABB"/>
    <w:rsid w:val="007F6949"/>
    <w:rsid w:val="008056CC"/>
    <w:rsid w:val="008D1437"/>
    <w:rsid w:val="00946610"/>
    <w:rsid w:val="009C23D3"/>
    <w:rsid w:val="00AD48E6"/>
    <w:rsid w:val="00B0191C"/>
    <w:rsid w:val="00B64B09"/>
    <w:rsid w:val="00BB3570"/>
    <w:rsid w:val="00C25B50"/>
    <w:rsid w:val="00C51BCA"/>
    <w:rsid w:val="00C749F8"/>
    <w:rsid w:val="00CE1E4C"/>
    <w:rsid w:val="00E20885"/>
    <w:rsid w:val="00E96B17"/>
    <w:rsid w:val="00EC0652"/>
    <w:rsid w:val="00EE0E3C"/>
    <w:rsid w:val="00F84FA4"/>
    <w:rsid w:val="00F9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5</cp:revision>
  <dcterms:created xsi:type="dcterms:W3CDTF">2019-03-04T09:23:00Z</dcterms:created>
  <dcterms:modified xsi:type="dcterms:W3CDTF">2019-03-08T09:37:00Z</dcterms:modified>
</cp:coreProperties>
</file>