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3262D" w14:textId="77777777" w:rsidR="008B31D1" w:rsidRPr="00182BE7" w:rsidRDefault="008B31D1" w:rsidP="008B31D1">
      <w:pPr>
        <w:tabs>
          <w:tab w:val="left" w:pos="6663"/>
        </w:tabs>
        <w:jc w:val="center"/>
        <w:rPr>
          <w:sz w:val="18"/>
          <w:szCs w:val="16"/>
        </w:rPr>
      </w:pPr>
      <w:r>
        <w:rPr>
          <w:noProof/>
          <w:sz w:val="18"/>
          <w:szCs w:val="16"/>
          <w:lang w:eastAsia="it-IT"/>
        </w:rPr>
        <w:drawing>
          <wp:inline distT="0" distB="0" distL="0" distR="0" wp14:anchorId="3474F735" wp14:editId="063C8379">
            <wp:extent cx="419100" cy="4953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14:paraId="0D4C8416" w14:textId="77777777" w:rsidR="008B31D1" w:rsidRPr="001757D9" w:rsidRDefault="008B31D1" w:rsidP="008B31D1">
      <w:pPr>
        <w:spacing w:after="0" w:line="0" w:lineRule="atLeast"/>
        <w:jc w:val="center"/>
        <w:rPr>
          <w:sz w:val="18"/>
          <w:szCs w:val="18"/>
        </w:rPr>
      </w:pPr>
      <w:r w:rsidRPr="001757D9">
        <w:rPr>
          <w:sz w:val="18"/>
          <w:szCs w:val="18"/>
        </w:rPr>
        <w:t xml:space="preserve">Istituto </w:t>
      </w:r>
      <w:proofErr w:type="gramStart"/>
      <w:r w:rsidRPr="001757D9">
        <w:rPr>
          <w:sz w:val="18"/>
          <w:szCs w:val="18"/>
        </w:rPr>
        <w:t>Comprensivo  “</w:t>
      </w:r>
      <w:proofErr w:type="gramEnd"/>
      <w:r w:rsidRPr="001757D9">
        <w:rPr>
          <w:sz w:val="18"/>
          <w:szCs w:val="18"/>
        </w:rPr>
        <w:t>NINO  CORTESE”</w:t>
      </w:r>
    </w:p>
    <w:p w14:paraId="4B73FD82" w14:textId="77777777" w:rsidR="008B31D1" w:rsidRPr="001757D9" w:rsidRDefault="008B31D1" w:rsidP="008B31D1">
      <w:pPr>
        <w:spacing w:after="0" w:line="0" w:lineRule="atLeast"/>
        <w:jc w:val="center"/>
        <w:rPr>
          <w:sz w:val="18"/>
          <w:szCs w:val="18"/>
        </w:rPr>
      </w:pPr>
      <w:r w:rsidRPr="001757D9">
        <w:rPr>
          <w:sz w:val="18"/>
          <w:szCs w:val="18"/>
        </w:rPr>
        <w:t>Sede Centrale via B. Croce 38 - 80026 CASORIA (</w:t>
      </w:r>
      <w:proofErr w:type="gramStart"/>
      <w:r w:rsidRPr="001757D9">
        <w:rPr>
          <w:sz w:val="18"/>
          <w:szCs w:val="18"/>
        </w:rPr>
        <w:t xml:space="preserve">NA)  </w:t>
      </w:r>
      <w:proofErr w:type="spellStart"/>
      <w:r w:rsidRPr="001757D9">
        <w:rPr>
          <w:sz w:val="18"/>
          <w:szCs w:val="18"/>
        </w:rPr>
        <w:t>Tel</w:t>
      </w:r>
      <w:proofErr w:type="spellEnd"/>
      <w:proofErr w:type="gramEnd"/>
      <w:r w:rsidRPr="001757D9">
        <w:rPr>
          <w:sz w:val="18"/>
          <w:szCs w:val="18"/>
        </w:rPr>
        <w:t>/Fax 081 7590420</w:t>
      </w:r>
    </w:p>
    <w:p w14:paraId="3BD142F0" w14:textId="77777777" w:rsidR="008B31D1" w:rsidRPr="00DF2B8B" w:rsidRDefault="008B31D1" w:rsidP="008B31D1">
      <w:pPr>
        <w:spacing w:after="0" w:line="0" w:lineRule="atLeast"/>
        <w:jc w:val="center"/>
        <w:rPr>
          <w:sz w:val="18"/>
          <w:szCs w:val="18"/>
          <w:lang w:val="en-US"/>
        </w:rPr>
      </w:pPr>
      <w:r w:rsidRPr="00DF2B8B">
        <w:rPr>
          <w:sz w:val="18"/>
          <w:szCs w:val="18"/>
          <w:lang w:val="en-US"/>
        </w:rPr>
        <w:t xml:space="preserve">C.F.: 93056830636 – Cod. </w:t>
      </w:r>
      <w:proofErr w:type="spellStart"/>
      <w:proofErr w:type="gramStart"/>
      <w:r w:rsidRPr="00DF2B8B">
        <w:rPr>
          <w:sz w:val="18"/>
          <w:szCs w:val="18"/>
          <w:lang w:val="en-US"/>
        </w:rPr>
        <w:t>Mecc</w:t>
      </w:r>
      <w:proofErr w:type="spellEnd"/>
      <w:r w:rsidRPr="00DF2B8B">
        <w:rPr>
          <w:sz w:val="18"/>
          <w:szCs w:val="18"/>
          <w:lang w:val="en-US"/>
        </w:rPr>
        <w:t>.:</w:t>
      </w:r>
      <w:proofErr w:type="gramEnd"/>
      <w:r w:rsidRPr="00DF2B8B">
        <w:rPr>
          <w:sz w:val="18"/>
          <w:szCs w:val="18"/>
          <w:lang w:val="en-US"/>
        </w:rPr>
        <w:t xml:space="preserve"> NAIC8EN005</w:t>
      </w:r>
    </w:p>
    <w:p w14:paraId="6601BB70" w14:textId="68B262F4" w:rsidR="008B31D1" w:rsidRPr="00DF2B8B" w:rsidRDefault="008B31D1" w:rsidP="008B31D1">
      <w:pPr>
        <w:spacing w:after="0" w:line="0" w:lineRule="atLeast"/>
        <w:jc w:val="center"/>
        <w:rPr>
          <w:b/>
          <w:sz w:val="18"/>
          <w:szCs w:val="18"/>
          <w:lang w:val="en-US"/>
        </w:rPr>
      </w:pPr>
      <w:r w:rsidRPr="00DF2B8B">
        <w:rPr>
          <w:b/>
          <w:sz w:val="18"/>
          <w:szCs w:val="18"/>
          <w:lang w:val="en-US"/>
        </w:rPr>
        <w:t xml:space="preserve">E-Mail: </w:t>
      </w:r>
      <w:hyperlink r:id="rId8" w:history="1">
        <w:r w:rsidRPr="00DF2B8B">
          <w:rPr>
            <w:rStyle w:val="Collegamentoipertestuale"/>
            <w:b/>
            <w:sz w:val="18"/>
            <w:szCs w:val="18"/>
            <w:lang w:val="en-US"/>
          </w:rPr>
          <w:t>naic8en005@istruzione.it</w:t>
        </w:r>
      </w:hyperlink>
      <w:r w:rsidRPr="00DF2B8B">
        <w:rPr>
          <w:b/>
          <w:sz w:val="18"/>
          <w:szCs w:val="18"/>
          <w:lang w:val="en-US"/>
        </w:rPr>
        <w:t xml:space="preserve">; </w:t>
      </w:r>
      <w:hyperlink r:id="rId9" w:history="1">
        <w:r w:rsidRPr="00DF2B8B">
          <w:rPr>
            <w:rStyle w:val="Collegamentoipertestuale"/>
            <w:b/>
            <w:sz w:val="18"/>
            <w:szCs w:val="18"/>
            <w:lang w:val="en-US"/>
          </w:rPr>
          <w:t>naic8en005@pec.istruzione.it</w:t>
        </w:r>
      </w:hyperlink>
      <w:r w:rsidRPr="00DF2B8B">
        <w:rPr>
          <w:b/>
          <w:sz w:val="18"/>
          <w:szCs w:val="18"/>
          <w:lang w:val="en-US"/>
        </w:rPr>
        <w:t>;</w:t>
      </w:r>
      <w:r w:rsidRPr="00DF2B8B">
        <w:rPr>
          <w:b/>
          <w:sz w:val="18"/>
          <w:szCs w:val="18"/>
          <w:lang w:val="en-US"/>
        </w:rPr>
        <w:tab/>
      </w:r>
    </w:p>
    <w:p w14:paraId="6B80B81D" w14:textId="3318C697" w:rsidR="008B31D1" w:rsidRDefault="00393635" w:rsidP="008B31D1">
      <w:pPr>
        <w:spacing w:after="0" w:line="0" w:lineRule="atLeast"/>
        <w:jc w:val="center"/>
        <w:rPr>
          <w:sz w:val="18"/>
          <w:szCs w:val="18"/>
        </w:rPr>
      </w:pPr>
      <w:hyperlink r:id="rId10" w:history="1">
        <w:r w:rsidR="00ED54D9">
          <w:rPr>
            <w:rStyle w:val="Collegamentoipertestuale"/>
            <w:b/>
            <w:sz w:val="18"/>
            <w:szCs w:val="18"/>
          </w:rPr>
          <w:t>www.icninocortese.edu.it</w:t>
        </w:r>
      </w:hyperlink>
      <w:r w:rsidR="008B31D1" w:rsidRPr="001757D9">
        <w:rPr>
          <w:b/>
          <w:sz w:val="18"/>
          <w:szCs w:val="18"/>
        </w:rPr>
        <w:t xml:space="preserve"> </w:t>
      </w:r>
    </w:p>
    <w:p w14:paraId="4424171D" w14:textId="77777777" w:rsidR="00030F0D" w:rsidRDefault="00030F0D" w:rsidP="008B31D1">
      <w:pPr>
        <w:spacing w:after="0" w:line="0" w:lineRule="atLeast"/>
        <w:jc w:val="center"/>
        <w:rPr>
          <w:sz w:val="18"/>
          <w:szCs w:val="18"/>
        </w:rPr>
      </w:pPr>
    </w:p>
    <w:p w14:paraId="379780A3" w14:textId="66CB6559" w:rsidR="00D17007" w:rsidRPr="00294467" w:rsidRDefault="00D17007" w:rsidP="00D17007">
      <w:pPr>
        <w:spacing w:after="0" w:line="0" w:lineRule="atLeast"/>
        <w:jc w:val="left"/>
        <w:rPr>
          <w:szCs w:val="18"/>
        </w:rPr>
      </w:pPr>
      <w:r w:rsidRPr="00294467">
        <w:rPr>
          <w:szCs w:val="18"/>
        </w:rPr>
        <w:t>Prot</w:t>
      </w:r>
      <w:r w:rsidR="009D1FD0">
        <w:rPr>
          <w:szCs w:val="18"/>
        </w:rPr>
        <w:t>.</w:t>
      </w:r>
      <w:r w:rsidR="000A53E5">
        <w:rPr>
          <w:szCs w:val="18"/>
        </w:rPr>
        <w:t>1269/B15</w:t>
      </w:r>
      <w:r w:rsidRPr="00294467">
        <w:rPr>
          <w:szCs w:val="18"/>
        </w:rPr>
        <w:tab/>
      </w:r>
    </w:p>
    <w:p w14:paraId="4A2EC388" w14:textId="37962CC0" w:rsidR="00D17007" w:rsidRDefault="00D17007" w:rsidP="00D17007">
      <w:pPr>
        <w:spacing w:after="0" w:line="0" w:lineRule="atLeast"/>
        <w:jc w:val="right"/>
        <w:rPr>
          <w:szCs w:val="18"/>
        </w:rPr>
      </w:pPr>
      <w:r w:rsidRPr="00721002">
        <w:rPr>
          <w:szCs w:val="18"/>
        </w:rPr>
        <w:t xml:space="preserve">Casoria, </w:t>
      </w:r>
      <w:r w:rsidR="00572D90">
        <w:rPr>
          <w:szCs w:val="18"/>
        </w:rPr>
        <w:t>10 giugno</w:t>
      </w:r>
      <w:r w:rsidR="0000718F">
        <w:rPr>
          <w:szCs w:val="18"/>
        </w:rPr>
        <w:t xml:space="preserve"> 2020</w:t>
      </w:r>
    </w:p>
    <w:p w14:paraId="7F101BD5" w14:textId="77777777" w:rsidR="003042DC" w:rsidRDefault="003042DC" w:rsidP="00D17007">
      <w:pPr>
        <w:spacing w:after="0" w:line="0" w:lineRule="atLeast"/>
        <w:jc w:val="right"/>
        <w:rPr>
          <w:szCs w:val="18"/>
        </w:rPr>
      </w:pPr>
    </w:p>
    <w:p w14:paraId="2808BC02" w14:textId="77777777" w:rsidR="009D1FD0" w:rsidRDefault="003042DC" w:rsidP="009D1FD0">
      <w:pPr>
        <w:spacing w:after="0" w:line="0" w:lineRule="atLeast"/>
        <w:jc w:val="right"/>
        <w:rPr>
          <w:szCs w:val="18"/>
        </w:rPr>
      </w:pPr>
      <w:r>
        <w:rPr>
          <w:szCs w:val="18"/>
        </w:rPr>
        <w:t>A</w:t>
      </w:r>
      <w:r w:rsidR="00C74C5E">
        <w:rPr>
          <w:szCs w:val="18"/>
        </w:rPr>
        <w:t>tti</w:t>
      </w:r>
    </w:p>
    <w:p w14:paraId="7221557E" w14:textId="77777777" w:rsidR="00C74C5E" w:rsidRDefault="00C74C5E" w:rsidP="009D1FD0">
      <w:pPr>
        <w:spacing w:after="0" w:line="0" w:lineRule="atLeast"/>
        <w:jc w:val="right"/>
        <w:rPr>
          <w:szCs w:val="18"/>
        </w:rPr>
      </w:pPr>
      <w:r>
        <w:rPr>
          <w:szCs w:val="18"/>
        </w:rPr>
        <w:t>Fascicolo Ambienti di apprendimento innovativi – Azione #7</w:t>
      </w:r>
    </w:p>
    <w:p w14:paraId="03D9A888" w14:textId="77777777" w:rsidR="00C74C5E" w:rsidRDefault="00C74C5E" w:rsidP="009D1FD0">
      <w:pPr>
        <w:spacing w:after="0" w:line="0" w:lineRule="atLeast"/>
        <w:jc w:val="right"/>
        <w:rPr>
          <w:szCs w:val="18"/>
        </w:rPr>
      </w:pPr>
      <w:r>
        <w:rPr>
          <w:szCs w:val="18"/>
        </w:rPr>
        <w:t>Sito web: incninocortese.edu.it</w:t>
      </w:r>
    </w:p>
    <w:p w14:paraId="5023104B" w14:textId="77777777" w:rsidR="00C74C5E" w:rsidRDefault="00C74C5E" w:rsidP="009D1FD0">
      <w:pPr>
        <w:spacing w:after="0" w:line="0" w:lineRule="atLeast"/>
        <w:jc w:val="right"/>
        <w:rPr>
          <w:szCs w:val="18"/>
        </w:rPr>
      </w:pPr>
      <w:r>
        <w:rPr>
          <w:szCs w:val="18"/>
        </w:rPr>
        <w:t>Amministrazione trasparente</w:t>
      </w:r>
    </w:p>
    <w:p w14:paraId="6C34F17F" w14:textId="77777777" w:rsidR="00C74C5E" w:rsidRDefault="00C74C5E" w:rsidP="009D1FD0">
      <w:pPr>
        <w:spacing w:after="0" w:line="0" w:lineRule="atLeast"/>
        <w:jc w:val="right"/>
        <w:rPr>
          <w:szCs w:val="18"/>
        </w:rPr>
      </w:pPr>
    </w:p>
    <w:p w14:paraId="462196B0" w14:textId="77777777" w:rsidR="00C74C5E" w:rsidRDefault="00C74C5E" w:rsidP="00C74C5E">
      <w:pPr>
        <w:spacing w:after="0" w:line="0" w:lineRule="atLeast"/>
        <w:jc w:val="center"/>
        <w:rPr>
          <w:szCs w:val="18"/>
        </w:rPr>
      </w:pPr>
      <w:r>
        <w:rPr>
          <w:szCs w:val="18"/>
        </w:rPr>
        <w:t>OGGETTO: AVVISO MANIFESTAZIONE DI INTERESSE SCELTA OPERATORI ECONOMICI DA INVIARE A PROCEDURA NEGOZIATA SEMPLIFICATA RELATIVA ALLA REALIZZAZIONE DEL PROGETTO “</w:t>
      </w:r>
      <w:bookmarkStart w:id="0" w:name="_GoBack"/>
      <w:r>
        <w:rPr>
          <w:szCs w:val="18"/>
        </w:rPr>
        <w:t>AMBIENTI DI APPRENDIMENTO INNOVATIVI” (Azione #7 PNSD)</w:t>
      </w:r>
    </w:p>
    <w:bookmarkEnd w:id="0"/>
    <w:p w14:paraId="119EBA07" w14:textId="77777777" w:rsidR="00C74C5E" w:rsidRDefault="00C74C5E" w:rsidP="00C74C5E">
      <w:pPr>
        <w:spacing w:after="0" w:line="0" w:lineRule="atLeast"/>
        <w:jc w:val="center"/>
        <w:rPr>
          <w:szCs w:val="18"/>
        </w:rPr>
      </w:pPr>
      <w:r>
        <w:rPr>
          <w:szCs w:val="18"/>
        </w:rPr>
        <w:t>Avviso MIUR AOOUFGAB – REGISTRO DECRETI 0000762 del 22 novembre 2018</w:t>
      </w:r>
    </w:p>
    <w:p w14:paraId="11535B17" w14:textId="1CB9A65D" w:rsidR="00C74C5E" w:rsidRDefault="00C74C5E" w:rsidP="00C74C5E">
      <w:pPr>
        <w:spacing w:after="0" w:line="0" w:lineRule="atLeast"/>
        <w:jc w:val="center"/>
        <w:rPr>
          <w:szCs w:val="18"/>
        </w:rPr>
      </w:pPr>
      <w:r w:rsidRPr="002C3AC4">
        <w:rPr>
          <w:szCs w:val="18"/>
        </w:rPr>
        <w:t xml:space="preserve">CIG: </w:t>
      </w:r>
      <w:r w:rsidR="00537AA4" w:rsidRPr="002C3AC4">
        <w:rPr>
          <w:szCs w:val="18"/>
        </w:rPr>
        <w:t>Z19</w:t>
      </w:r>
      <w:r w:rsidR="002C3AC4" w:rsidRPr="002C3AC4">
        <w:rPr>
          <w:szCs w:val="18"/>
        </w:rPr>
        <w:t>2B6EFF8</w:t>
      </w:r>
      <w:r w:rsidRPr="002C3AC4">
        <w:rPr>
          <w:szCs w:val="18"/>
        </w:rPr>
        <w:t xml:space="preserve"> - CUP:</w:t>
      </w:r>
      <w:r w:rsidR="002C3AC4" w:rsidRPr="002C3AC4">
        <w:rPr>
          <w:szCs w:val="18"/>
        </w:rPr>
        <w:t xml:space="preserve"> G79E1900125001</w:t>
      </w:r>
    </w:p>
    <w:p w14:paraId="45DA2BD7" w14:textId="77777777" w:rsidR="00C74C5E" w:rsidRDefault="00C74C5E" w:rsidP="00C74C5E">
      <w:pPr>
        <w:spacing w:after="0" w:line="0" w:lineRule="atLeast"/>
        <w:jc w:val="center"/>
        <w:rPr>
          <w:szCs w:val="18"/>
        </w:rPr>
      </w:pPr>
    </w:p>
    <w:p w14:paraId="5DD0B091" w14:textId="77777777" w:rsidR="00C74C5E" w:rsidRPr="00605E92" w:rsidRDefault="00C74C5E" w:rsidP="00C74C5E">
      <w:pPr>
        <w:spacing w:after="0" w:line="0" w:lineRule="atLeast"/>
        <w:jc w:val="center"/>
        <w:rPr>
          <w:b/>
          <w:bCs/>
          <w:szCs w:val="18"/>
        </w:rPr>
      </w:pPr>
      <w:r w:rsidRPr="00605E92">
        <w:rPr>
          <w:b/>
          <w:bCs/>
          <w:szCs w:val="18"/>
        </w:rPr>
        <w:t>IL DIRIGENTE SCOLASTICO</w:t>
      </w:r>
    </w:p>
    <w:p w14:paraId="2A12A63C" w14:textId="77777777" w:rsidR="00C74C5E" w:rsidRDefault="00C74C5E" w:rsidP="00C74C5E">
      <w:pPr>
        <w:spacing w:after="0" w:line="0" w:lineRule="atLeast"/>
        <w:rPr>
          <w:szCs w:val="18"/>
        </w:rPr>
      </w:pPr>
      <w:r>
        <w:rPr>
          <w:szCs w:val="18"/>
        </w:rPr>
        <w:t xml:space="preserve">                      </w:t>
      </w:r>
    </w:p>
    <w:p w14:paraId="2880136E" w14:textId="514F6DA6" w:rsidR="00C74C5E" w:rsidRPr="00605E92" w:rsidRDefault="004D2981" w:rsidP="00C07D98">
      <w:pPr>
        <w:spacing w:after="0" w:line="0" w:lineRule="atLeast"/>
        <w:ind w:left="1416" w:hanging="1416"/>
        <w:rPr>
          <w:rFonts w:cstheme="minorHAnsi"/>
        </w:rPr>
      </w:pPr>
      <w:r w:rsidRPr="00605E92">
        <w:rPr>
          <w:rFonts w:cstheme="minorHAnsi"/>
          <w:b/>
          <w:bCs/>
        </w:rPr>
        <w:t xml:space="preserve">VISTA </w:t>
      </w:r>
      <w:r w:rsidR="00AF6146">
        <w:rPr>
          <w:rFonts w:cstheme="minorHAnsi"/>
          <w:b/>
          <w:bCs/>
        </w:rPr>
        <w:tab/>
      </w:r>
      <w:r w:rsidRPr="00605E92">
        <w:rPr>
          <w:rFonts w:cstheme="minorHAnsi"/>
        </w:rPr>
        <w:t xml:space="preserve">la </w:t>
      </w:r>
      <w:r w:rsidR="008C13C1" w:rsidRPr="00605E92">
        <w:rPr>
          <w:rFonts w:cstheme="minorHAnsi"/>
        </w:rPr>
        <w:t xml:space="preserve">legge </w:t>
      </w:r>
      <w:r w:rsidRPr="00605E92">
        <w:rPr>
          <w:rFonts w:cstheme="minorHAnsi"/>
        </w:rPr>
        <w:t>107/2015 e, in particolare, il c.56 dell’art.1 che prevede l’adozione, da parte del MIUR del Piano Nazionale Scuola Digitale (PNSD);</w:t>
      </w:r>
    </w:p>
    <w:p w14:paraId="54762F50" w14:textId="572257DE" w:rsidR="004D2981" w:rsidRPr="00605E92" w:rsidRDefault="004D2981" w:rsidP="004D2981">
      <w:pPr>
        <w:spacing w:after="0" w:line="0" w:lineRule="atLeast"/>
        <w:rPr>
          <w:rFonts w:cstheme="minorHAnsi"/>
        </w:rPr>
      </w:pPr>
      <w:r w:rsidRPr="00605E92">
        <w:rPr>
          <w:rFonts w:cstheme="minorHAnsi"/>
          <w:b/>
          <w:bCs/>
        </w:rPr>
        <w:t>VISTO</w:t>
      </w:r>
      <w:r w:rsidRPr="00605E92">
        <w:rPr>
          <w:rFonts w:cstheme="minorHAnsi"/>
        </w:rPr>
        <w:t xml:space="preserve"> </w:t>
      </w:r>
      <w:r w:rsidR="00700D7D">
        <w:rPr>
          <w:rFonts w:cstheme="minorHAnsi"/>
        </w:rPr>
        <w:tab/>
      </w:r>
      <w:r w:rsidR="00C07D98">
        <w:rPr>
          <w:rFonts w:cstheme="minorHAnsi"/>
        </w:rPr>
        <w:tab/>
      </w:r>
      <w:r w:rsidRPr="00605E92">
        <w:rPr>
          <w:rFonts w:cstheme="minorHAnsi"/>
        </w:rPr>
        <w:t>il D.M. 851/2015 con cui è stato adottato il PNSD;</w:t>
      </w:r>
    </w:p>
    <w:p w14:paraId="5501ED6C" w14:textId="465424D5" w:rsidR="004D2981" w:rsidRPr="00605E92" w:rsidRDefault="004D2981" w:rsidP="00C07D98">
      <w:pPr>
        <w:adjustRightInd w:val="0"/>
        <w:snapToGrid w:val="0"/>
        <w:spacing w:after="0" w:line="240" w:lineRule="auto"/>
        <w:ind w:left="1416" w:hanging="1416"/>
        <w:contextualSpacing/>
        <w:rPr>
          <w:rFonts w:eastAsia="Times New Roman" w:cstheme="minorHAnsi"/>
          <w:color w:val="292929"/>
          <w:shd w:val="clear" w:color="auto" w:fill="FDFDFD"/>
          <w:lang w:eastAsia="it-IT"/>
        </w:rPr>
      </w:pPr>
      <w:r w:rsidRPr="00605E92">
        <w:rPr>
          <w:rFonts w:cstheme="minorHAnsi"/>
          <w:b/>
          <w:bCs/>
        </w:rPr>
        <w:t>VISTO</w:t>
      </w:r>
      <w:r w:rsidRPr="00605E92">
        <w:rPr>
          <w:rFonts w:cstheme="minorHAnsi"/>
        </w:rPr>
        <w:t xml:space="preserve"> </w:t>
      </w:r>
      <w:r w:rsidR="00700D7D">
        <w:rPr>
          <w:rFonts w:cstheme="minorHAnsi"/>
        </w:rPr>
        <w:tab/>
      </w:r>
      <w:r w:rsidRPr="00605E92">
        <w:rPr>
          <w:rFonts w:cstheme="minorHAnsi"/>
        </w:rPr>
        <w:t xml:space="preserve">il </w:t>
      </w:r>
      <w:r w:rsidRPr="00605E92">
        <w:rPr>
          <w:rFonts w:eastAsia="Times New Roman" w:cstheme="minorHAnsi"/>
          <w:color w:val="292929"/>
          <w:shd w:val="clear" w:color="auto" w:fill="FDFDFD"/>
          <w:lang w:eastAsia="it-IT"/>
        </w:rPr>
        <w:t xml:space="preserve">decreto del Ministro dell’istruzione, dell’università e della ricerca del 22 novembre 2018, </w:t>
      </w:r>
      <w:proofErr w:type="spellStart"/>
      <w:r w:rsidRPr="00605E92">
        <w:rPr>
          <w:rFonts w:eastAsia="Times New Roman" w:cstheme="minorHAnsi"/>
          <w:color w:val="292929"/>
          <w:shd w:val="clear" w:color="auto" w:fill="FDFDFD"/>
          <w:lang w:eastAsia="it-IT"/>
        </w:rPr>
        <w:t>prot</w:t>
      </w:r>
      <w:proofErr w:type="spellEnd"/>
      <w:r w:rsidRPr="00605E92">
        <w:rPr>
          <w:rFonts w:eastAsia="Times New Roman" w:cstheme="minorHAnsi"/>
          <w:color w:val="292929"/>
          <w:shd w:val="clear" w:color="auto" w:fill="FDFDFD"/>
          <w:lang w:eastAsia="it-IT"/>
        </w:rPr>
        <w:t>. n.762, attraverso il quale si intende promuovere la realizzazione di “Ambienti di apprendimento innovativi”, ossia ambienti e spazi di apprendimento attrezzati con risorse tecnologiche innovative, capaci di integrare nella didattica l’utilizzo delle tecnologie. </w:t>
      </w:r>
    </w:p>
    <w:p w14:paraId="45FE2E83" w14:textId="3666C64D" w:rsidR="004D2981" w:rsidRPr="001C1B62" w:rsidRDefault="004D2981" w:rsidP="004D2981">
      <w:pPr>
        <w:adjustRightInd w:val="0"/>
        <w:snapToGrid w:val="0"/>
        <w:spacing w:after="0" w:line="240" w:lineRule="auto"/>
        <w:contextualSpacing/>
        <w:rPr>
          <w:rFonts w:eastAsia="Times New Roman" w:cstheme="minorHAnsi"/>
          <w:color w:val="FF0000"/>
          <w:lang w:eastAsia="it-IT"/>
        </w:rPr>
      </w:pPr>
      <w:r w:rsidRPr="00605E92">
        <w:rPr>
          <w:rFonts w:eastAsia="Times New Roman" w:cstheme="minorHAnsi"/>
          <w:b/>
          <w:bCs/>
          <w:lang w:eastAsia="it-IT"/>
        </w:rPr>
        <w:t xml:space="preserve">VISTA </w:t>
      </w:r>
      <w:r w:rsidR="00700D7D">
        <w:rPr>
          <w:rFonts w:eastAsia="Times New Roman" w:cstheme="minorHAnsi"/>
          <w:b/>
          <w:bCs/>
          <w:lang w:eastAsia="it-IT"/>
        </w:rPr>
        <w:tab/>
      </w:r>
      <w:r w:rsidR="00465EF6">
        <w:rPr>
          <w:rFonts w:eastAsia="Times New Roman" w:cstheme="minorHAnsi"/>
          <w:b/>
          <w:bCs/>
          <w:lang w:eastAsia="it-IT"/>
        </w:rPr>
        <w:tab/>
      </w:r>
      <w:r w:rsidRPr="00605E92">
        <w:rPr>
          <w:rFonts w:eastAsia="Times New Roman" w:cstheme="minorHAnsi"/>
          <w:lang w:eastAsia="it-IT"/>
        </w:rPr>
        <w:t xml:space="preserve">la candidatura di questa Istituzione Scolastica inoltrata in data </w:t>
      </w:r>
      <w:r w:rsidR="007674BA" w:rsidRPr="009175FA">
        <w:rPr>
          <w:rFonts w:eastAsia="Times New Roman" w:cstheme="minorHAnsi"/>
          <w:lang w:eastAsia="it-IT"/>
        </w:rPr>
        <w:t>15</w:t>
      </w:r>
      <w:r w:rsidR="007674BA" w:rsidRPr="00605E92">
        <w:rPr>
          <w:rFonts w:eastAsia="Times New Roman" w:cstheme="minorHAnsi"/>
          <w:lang w:eastAsia="it-IT"/>
        </w:rPr>
        <w:t>/12/2018</w:t>
      </w:r>
      <w:r w:rsidR="001C1B62">
        <w:rPr>
          <w:rFonts w:eastAsia="Times New Roman" w:cstheme="minorHAnsi"/>
          <w:lang w:eastAsia="it-IT"/>
        </w:rPr>
        <w:t xml:space="preserve"> </w:t>
      </w:r>
    </w:p>
    <w:p w14:paraId="434B2F1B" w14:textId="245F91D1" w:rsidR="007674BA" w:rsidRPr="00605E92" w:rsidRDefault="007674BA" w:rsidP="00465EF6">
      <w:pPr>
        <w:adjustRightInd w:val="0"/>
        <w:snapToGrid w:val="0"/>
        <w:spacing w:after="0" w:line="240" w:lineRule="auto"/>
        <w:ind w:left="1416" w:hanging="1416"/>
        <w:contextualSpacing/>
        <w:rPr>
          <w:rFonts w:eastAsia="Times New Roman" w:cstheme="minorHAnsi"/>
          <w:lang w:eastAsia="it-IT"/>
        </w:rPr>
      </w:pPr>
      <w:r w:rsidRPr="00605E92">
        <w:rPr>
          <w:rFonts w:eastAsia="Times New Roman" w:cstheme="minorHAnsi"/>
          <w:b/>
          <w:bCs/>
          <w:lang w:eastAsia="it-IT"/>
        </w:rPr>
        <w:t xml:space="preserve">VISTO </w:t>
      </w:r>
      <w:r w:rsidR="00700D7D">
        <w:rPr>
          <w:rFonts w:eastAsia="Times New Roman" w:cstheme="minorHAnsi"/>
          <w:b/>
          <w:bCs/>
          <w:lang w:eastAsia="it-IT"/>
        </w:rPr>
        <w:tab/>
      </w:r>
      <w:r w:rsidRPr="00605E92">
        <w:rPr>
          <w:rFonts w:eastAsia="Times New Roman" w:cstheme="minorHAnsi"/>
          <w:lang w:eastAsia="it-IT"/>
        </w:rPr>
        <w:t xml:space="preserve">lo Scorrimento della graduatoria (avvisto </w:t>
      </w:r>
      <w:proofErr w:type="spellStart"/>
      <w:r w:rsidRPr="00605E92">
        <w:rPr>
          <w:rFonts w:eastAsia="Times New Roman" w:cstheme="minorHAnsi"/>
          <w:lang w:eastAsia="it-IT"/>
        </w:rPr>
        <w:t>prot</w:t>
      </w:r>
      <w:proofErr w:type="spellEnd"/>
      <w:r w:rsidRPr="00605E92">
        <w:rPr>
          <w:rFonts w:eastAsia="Times New Roman" w:cstheme="minorHAnsi"/>
          <w:lang w:eastAsia="it-IT"/>
        </w:rPr>
        <w:t xml:space="preserve">. N. 30562 del 2018) con il finanziamento di ulteriori 1006 progetti, dalla n.1116 alla n. 2121 </w:t>
      </w:r>
    </w:p>
    <w:p w14:paraId="3DACD57C" w14:textId="7BA16CB2" w:rsidR="00700D7D" w:rsidRDefault="007674BA" w:rsidP="00700D7D">
      <w:pPr>
        <w:adjustRightInd w:val="0"/>
        <w:snapToGrid w:val="0"/>
        <w:spacing w:after="0" w:line="240" w:lineRule="auto"/>
        <w:contextualSpacing/>
        <w:rPr>
          <w:rFonts w:eastAsia="Times New Roman" w:cstheme="minorHAnsi"/>
          <w:lang w:eastAsia="it-IT"/>
        </w:rPr>
      </w:pPr>
      <w:r w:rsidRPr="00605E92">
        <w:rPr>
          <w:rFonts w:eastAsia="Times New Roman" w:cstheme="minorHAnsi"/>
          <w:b/>
          <w:bCs/>
          <w:lang w:eastAsia="it-IT"/>
        </w:rPr>
        <w:t xml:space="preserve">VISTA </w:t>
      </w:r>
      <w:r w:rsidR="00700D7D">
        <w:rPr>
          <w:rFonts w:eastAsia="Times New Roman" w:cstheme="minorHAnsi"/>
          <w:b/>
          <w:bCs/>
          <w:lang w:eastAsia="it-IT"/>
        </w:rPr>
        <w:tab/>
      </w:r>
      <w:r w:rsidR="00465EF6">
        <w:rPr>
          <w:rFonts w:eastAsia="Times New Roman" w:cstheme="minorHAnsi"/>
          <w:b/>
          <w:bCs/>
          <w:lang w:eastAsia="it-IT"/>
        </w:rPr>
        <w:tab/>
      </w:r>
      <w:r w:rsidRPr="00605E92">
        <w:rPr>
          <w:rFonts w:eastAsia="Times New Roman" w:cstheme="minorHAnsi"/>
          <w:lang w:eastAsia="it-IT"/>
        </w:rPr>
        <w:t>la delibera relativa alla realiz</w:t>
      </w:r>
      <w:r w:rsidR="001C1B62">
        <w:rPr>
          <w:rFonts w:eastAsia="Times New Roman" w:cstheme="minorHAnsi"/>
          <w:lang w:eastAsia="it-IT"/>
        </w:rPr>
        <w:t>z</w:t>
      </w:r>
      <w:r w:rsidRPr="00605E92">
        <w:rPr>
          <w:rFonts w:eastAsia="Times New Roman" w:cstheme="minorHAnsi"/>
          <w:lang w:eastAsia="it-IT"/>
        </w:rPr>
        <w:t>azione del progetto e al suo inserimento nel P.T.O.F.</w:t>
      </w:r>
    </w:p>
    <w:p w14:paraId="5BE7BFA1" w14:textId="46612CC8" w:rsidR="007674BA" w:rsidRPr="00605E92" w:rsidRDefault="007674BA" w:rsidP="00D63D7E">
      <w:pPr>
        <w:adjustRightInd w:val="0"/>
        <w:snapToGrid w:val="0"/>
        <w:spacing w:after="0" w:line="240" w:lineRule="auto"/>
        <w:ind w:left="1416" w:hanging="1416"/>
        <w:contextualSpacing/>
        <w:rPr>
          <w:rFonts w:eastAsia="Times New Roman" w:cstheme="minorHAnsi"/>
          <w:lang w:eastAsia="it-IT"/>
        </w:rPr>
      </w:pPr>
      <w:r w:rsidRPr="00605E92">
        <w:rPr>
          <w:rFonts w:eastAsia="Times New Roman" w:cstheme="minorHAnsi"/>
          <w:b/>
          <w:bCs/>
          <w:lang w:eastAsia="it-IT"/>
        </w:rPr>
        <w:t xml:space="preserve">VISTA </w:t>
      </w:r>
      <w:r w:rsidR="00700D7D">
        <w:rPr>
          <w:rFonts w:eastAsia="Times New Roman" w:cstheme="minorHAnsi"/>
          <w:b/>
          <w:bCs/>
          <w:lang w:eastAsia="it-IT"/>
        </w:rPr>
        <w:tab/>
      </w:r>
      <w:r w:rsidRPr="00605E92">
        <w:rPr>
          <w:rFonts w:eastAsia="Times New Roman" w:cstheme="minorHAnsi"/>
          <w:lang w:eastAsia="it-IT"/>
        </w:rPr>
        <w:t>l’ammissione al finanziamento n. 1496 del 07/11/2019 con diritto all’erogazione dell’acconto nella misura del 50% del finanziamento totale concesso per la realizzazione del progetto</w:t>
      </w:r>
    </w:p>
    <w:p w14:paraId="39107A93" w14:textId="66CB24A2" w:rsidR="00862450" w:rsidRPr="00605E92" w:rsidRDefault="00862450" w:rsidP="00D63D7E">
      <w:pPr>
        <w:spacing w:after="0" w:line="0" w:lineRule="atLeast"/>
        <w:ind w:left="1416" w:hanging="1416"/>
        <w:rPr>
          <w:rFonts w:cstheme="minorHAnsi"/>
          <w:color w:val="292929"/>
        </w:rPr>
      </w:pPr>
      <w:r w:rsidRPr="004F4F5C">
        <w:rPr>
          <w:rFonts w:cstheme="minorHAnsi"/>
          <w:b/>
          <w:bCs/>
        </w:rPr>
        <w:t>VISTO</w:t>
      </w:r>
      <w:r w:rsidRPr="00605E92">
        <w:rPr>
          <w:rFonts w:cstheme="minorHAnsi"/>
        </w:rPr>
        <w:t xml:space="preserve"> </w:t>
      </w:r>
      <w:r w:rsidR="00D63D7E">
        <w:rPr>
          <w:rFonts w:cstheme="minorHAnsi"/>
        </w:rPr>
        <w:tab/>
      </w:r>
      <w:r w:rsidRPr="00605E92">
        <w:rPr>
          <w:rFonts w:cstheme="minorHAnsi"/>
        </w:rPr>
        <w:t xml:space="preserve">il Decreto </w:t>
      </w:r>
      <w:r w:rsidRPr="00605E92">
        <w:rPr>
          <w:rFonts w:cstheme="minorHAnsi"/>
          <w:color w:val="292929"/>
        </w:rPr>
        <w:t xml:space="preserve">del Ministro dell'istruzione, dell'università e della ricerca n. 721 del 2019, con il quale si comunica il finanziamento di ulteriori n. 1006 progetti delle istituzioni scolastiche, dalla n. 1116 alla n. 2121, della graduatoria di cui all'avviso </w:t>
      </w:r>
      <w:proofErr w:type="spellStart"/>
      <w:r w:rsidRPr="00605E92">
        <w:rPr>
          <w:rFonts w:cstheme="minorHAnsi"/>
          <w:color w:val="292929"/>
        </w:rPr>
        <w:t>prot</w:t>
      </w:r>
      <w:proofErr w:type="spellEnd"/>
      <w:r w:rsidRPr="00605E92">
        <w:rPr>
          <w:rFonts w:cstheme="minorHAnsi"/>
          <w:color w:val="292929"/>
        </w:rPr>
        <w:t>. n. 30562 del 2018, già pubblicata alla sezione dedicata del sito del Piano nazionale scuola digitale</w:t>
      </w:r>
    </w:p>
    <w:p w14:paraId="38E0D710" w14:textId="1A493F2F" w:rsidR="007674BA" w:rsidRPr="00605E92" w:rsidRDefault="007674BA" w:rsidP="004D2981">
      <w:pPr>
        <w:adjustRightInd w:val="0"/>
        <w:snapToGrid w:val="0"/>
        <w:spacing w:after="0" w:line="240" w:lineRule="auto"/>
        <w:contextualSpacing/>
        <w:rPr>
          <w:rFonts w:eastAsia="Times New Roman" w:cstheme="minorHAnsi"/>
          <w:lang w:eastAsia="it-IT"/>
        </w:rPr>
      </w:pPr>
      <w:r w:rsidRPr="00605E92">
        <w:rPr>
          <w:rFonts w:eastAsia="Times New Roman" w:cstheme="minorHAnsi"/>
          <w:b/>
          <w:bCs/>
          <w:lang w:eastAsia="it-IT"/>
        </w:rPr>
        <w:t xml:space="preserve">VISTI </w:t>
      </w:r>
      <w:r w:rsidR="00D63D7E">
        <w:rPr>
          <w:rFonts w:eastAsia="Times New Roman" w:cstheme="minorHAnsi"/>
          <w:b/>
          <w:bCs/>
          <w:lang w:eastAsia="it-IT"/>
        </w:rPr>
        <w:tab/>
      </w:r>
      <w:r w:rsidR="00700D7D">
        <w:rPr>
          <w:rFonts w:eastAsia="Times New Roman" w:cstheme="minorHAnsi"/>
          <w:b/>
          <w:bCs/>
          <w:lang w:eastAsia="it-IT"/>
        </w:rPr>
        <w:tab/>
      </w:r>
      <w:r w:rsidRPr="004F4F5C">
        <w:rPr>
          <w:rFonts w:eastAsia="Times New Roman" w:cstheme="minorHAnsi"/>
          <w:lang w:eastAsia="it-IT"/>
        </w:rPr>
        <w:t>il DPR 275/1999, il D.I. 44/2001 e il D</w:t>
      </w:r>
      <w:r w:rsidRPr="00605E92">
        <w:rPr>
          <w:rFonts w:eastAsia="Times New Roman" w:cstheme="minorHAnsi"/>
          <w:b/>
          <w:bCs/>
          <w:lang w:eastAsia="it-IT"/>
        </w:rPr>
        <w:t>.</w:t>
      </w:r>
      <w:r w:rsidRPr="00605E92">
        <w:rPr>
          <w:rFonts w:eastAsia="Times New Roman" w:cstheme="minorHAnsi"/>
          <w:lang w:eastAsia="it-IT"/>
        </w:rPr>
        <w:t>lgs. 165/2001</w:t>
      </w:r>
    </w:p>
    <w:p w14:paraId="44F6F733" w14:textId="0709A9DF" w:rsidR="00FF36F6" w:rsidRPr="00605E92" w:rsidRDefault="007674BA" w:rsidP="00603240">
      <w:pPr>
        <w:adjustRightInd w:val="0"/>
        <w:snapToGrid w:val="0"/>
        <w:spacing w:after="0" w:line="240" w:lineRule="auto"/>
        <w:contextualSpacing/>
        <w:rPr>
          <w:rFonts w:eastAsia="Times New Roman" w:cstheme="minorHAnsi"/>
          <w:lang w:eastAsia="it-IT"/>
        </w:rPr>
      </w:pPr>
      <w:r w:rsidRPr="00D63D7E">
        <w:rPr>
          <w:rFonts w:eastAsia="Times New Roman" w:cs="Calibri (Corpo)"/>
          <w:b/>
          <w:bCs/>
          <w:spacing w:val="-20"/>
          <w:lang w:eastAsia="it-IT"/>
        </w:rPr>
        <w:t>TENUTO CONTO</w:t>
      </w:r>
      <w:r w:rsidRPr="00605E92">
        <w:rPr>
          <w:rFonts w:eastAsia="Times New Roman" w:cstheme="minorHAnsi"/>
          <w:b/>
          <w:bCs/>
          <w:lang w:eastAsia="it-IT"/>
        </w:rPr>
        <w:t xml:space="preserve"> </w:t>
      </w:r>
      <w:r w:rsidR="00D63D7E">
        <w:rPr>
          <w:rFonts w:eastAsia="Times New Roman" w:cstheme="minorHAnsi"/>
          <w:b/>
          <w:bCs/>
          <w:lang w:eastAsia="it-IT"/>
        </w:rPr>
        <w:tab/>
      </w:r>
      <w:r w:rsidRPr="00605E92">
        <w:rPr>
          <w:rFonts w:eastAsia="Times New Roman" w:cstheme="minorHAnsi"/>
          <w:lang w:eastAsia="it-IT"/>
        </w:rPr>
        <w:t xml:space="preserve">dell’iscrizione al Programma Annuale E.F: </w:t>
      </w:r>
      <w:r w:rsidR="00603240">
        <w:rPr>
          <w:rFonts w:eastAsia="Times New Roman" w:cstheme="minorHAnsi"/>
          <w:lang w:eastAsia="it-IT"/>
        </w:rPr>
        <w:t>2019</w:t>
      </w:r>
    </w:p>
    <w:p w14:paraId="51763CD0" w14:textId="55837CC9" w:rsidR="00FF36F6" w:rsidRPr="00605E92" w:rsidRDefault="00B1390A" w:rsidP="00FF36F6">
      <w:pPr>
        <w:adjustRightInd w:val="0"/>
        <w:snapToGrid w:val="0"/>
        <w:spacing w:after="0" w:line="240" w:lineRule="auto"/>
        <w:contextualSpacing/>
        <w:jc w:val="left"/>
        <w:rPr>
          <w:rFonts w:eastAsia="Times New Roman" w:cstheme="minorHAnsi"/>
          <w:lang w:eastAsia="it-IT"/>
        </w:rPr>
      </w:pPr>
      <w:proofErr w:type="gramStart"/>
      <w:r w:rsidRPr="00605E92">
        <w:rPr>
          <w:rFonts w:eastAsia="Times New Roman" w:cstheme="minorHAnsi"/>
          <w:b/>
          <w:bCs/>
          <w:lang w:eastAsia="it-IT"/>
        </w:rPr>
        <w:t xml:space="preserve">VISTA </w:t>
      </w:r>
      <w:r w:rsidRPr="00605E92">
        <w:rPr>
          <w:rFonts w:eastAsia="Times New Roman" w:cstheme="minorHAnsi"/>
          <w:lang w:eastAsia="it-IT"/>
        </w:rPr>
        <w:t xml:space="preserve"> </w:t>
      </w:r>
      <w:r w:rsidR="00D63D7E">
        <w:rPr>
          <w:rFonts w:eastAsia="Times New Roman" w:cstheme="minorHAnsi"/>
          <w:lang w:eastAsia="it-IT"/>
        </w:rPr>
        <w:tab/>
      </w:r>
      <w:proofErr w:type="gramEnd"/>
      <w:r w:rsidR="00D63D7E">
        <w:rPr>
          <w:rFonts w:eastAsia="Times New Roman" w:cstheme="minorHAnsi"/>
          <w:lang w:eastAsia="it-IT"/>
        </w:rPr>
        <w:tab/>
      </w:r>
      <w:r w:rsidR="00FF36F6" w:rsidRPr="00605E92">
        <w:rPr>
          <w:rFonts w:eastAsia="Times New Roman" w:cstheme="minorHAnsi"/>
          <w:lang w:eastAsia="it-IT"/>
        </w:rPr>
        <w:t xml:space="preserve">la nomina RUP </w:t>
      </w:r>
      <w:proofErr w:type="spellStart"/>
      <w:r w:rsidR="00FF36F6" w:rsidRPr="00605E92">
        <w:rPr>
          <w:rFonts w:eastAsia="Times New Roman" w:cstheme="minorHAnsi"/>
          <w:lang w:eastAsia="it-IT"/>
        </w:rPr>
        <w:t>prot</w:t>
      </w:r>
      <w:proofErr w:type="spellEnd"/>
      <w:r w:rsidR="00FF36F6" w:rsidRPr="00605E92">
        <w:rPr>
          <w:rFonts w:eastAsia="Times New Roman" w:cstheme="minorHAnsi"/>
          <w:lang w:eastAsia="it-IT"/>
        </w:rPr>
        <w:t xml:space="preserve">. n. </w:t>
      </w:r>
      <w:r w:rsidR="00E77E2A">
        <w:rPr>
          <w:rFonts w:eastAsia="Times New Roman" w:cstheme="minorHAnsi"/>
          <w:lang w:eastAsia="it-IT"/>
        </w:rPr>
        <w:t>30/B15</w:t>
      </w:r>
      <w:r w:rsidR="00FF36F6" w:rsidRPr="00605E92">
        <w:rPr>
          <w:rFonts w:eastAsia="Times New Roman" w:cstheme="minorHAnsi"/>
          <w:lang w:eastAsia="it-IT"/>
        </w:rPr>
        <w:t xml:space="preserve"> del </w:t>
      </w:r>
      <w:r w:rsidR="00E77E2A">
        <w:rPr>
          <w:rFonts w:eastAsia="Times New Roman" w:cstheme="minorHAnsi"/>
          <w:lang w:eastAsia="it-IT"/>
        </w:rPr>
        <w:t>07/01/2020</w:t>
      </w:r>
    </w:p>
    <w:p w14:paraId="4007D6DF" w14:textId="4DE0EB70" w:rsidR="00FF36F6" w:rsidRPr="00605E92" w:rsidRDefault="00FF36F6" w:rsidP="00BE1ACA">
      <w:pPr>
        <w:adjustRightInd w:val="0"/>
        <w:snapToGrid w:val="0"/>
        <w:spacing w:after="0" w:line="240" w:lineRule="auto"/>
        <w:ind w:left="1416" w:hanging="1416"/>
        <w:contextualSpacing/>
        <w:rPr>
          <w:rFonts w:eastAsia="Times New Roman" w:cstheme="minorHAnsi"/>
          <w:lang w:eastAsia="it-IT"/>
        </w:rPr>
      </w:pPr>
      <w:proofErr w:type="gramStart"/>
      <w:r w:rsidRPr="00605E92">
        <w:rPr>
          <w:rFonts w:eastAsia="Times New Roman" w:cstheme="minorHAnsi"/>
          <w:b/>
          <w:bCs/>
          <w:lang w:eastAsia="it-IT"/>
        </w:rPr>
        <w:t xml:space="preserve">VISTA </w:t>
      </w:r>
      <w:r w:rsidRPr="00605E92">
        <w:rPr>
          <w:rFonts w:eastAsia="Times New Roman" w:cstheme="minorHAnsi"/>
          <w:lang w:eastAsia="it-IT"/>
        </w:rPr>
        <w:t xml:space="preserve"> </w:t>
      </w:r>
      <w:r w:rsidR="00D63D7E">
        <w:rPr>
          <w:rFonts w:eastAsia="Times New Roman" w:cstheme="minorHAnsi"/>
          <w:lang w:eastAsia="it-IT"/>
        </w:rPr>
        <w:tab/>
      </w:r>
      <w:proofErr w:type="gramEnd"/>
      <w:r w:rsidRPr="00605E92">
        <w:rPr>
          <w:rFonts w:eastAsia="Times New Roman" w:cstheme="minorHAnsi"/>
          <w:lang w:eastAsia="it-IT"/>
        </w:rPr>
        <w:t>la necessità di acquistare materiale tecnologico ed attrezzature per realizzare un</w:t>
      </w:r>
      <w:r w:rsidR="00D63D7E">
        <w:rPr>
          <w:rFonts w:eastAsia="Times New Roman" w:cstheme="minorHAnsi"/>
          <w:lang w:eastAsia="it-IT"/>
        </w:rPr>
        <w:t xml:space="preserve"> </w:t>
      </w:r>
      <w:r w:rsidRPr="00605E92">
        <w:rPr>
          <w:rFonts w:eastAsia="Times New Roman" w:cstheme="minorHAnsi"/>
          <w:lang w:eastAsia="it-IT"/>
        </w:rPr>
        <w:t>ambiente di apprendimento innovativo;</w:t>
      </w:r>
    </w:p>
    <w:p w14:paraId="07CB04A7" w14:textId="19EAFC5A" w:rsidR="00FF36F6" w:rsidRPr="00605E92" w:rsidRDefault="00FF36F6" w:rsidP="00BE1ACA">
      <w:pPr>
        <w:adjustRightInd w:val="0"/>
        <w:snapToGrid w:val="0"/>
        <w:spacing w:after="0" w:line="240" w:lineRule="auto"/>
        <w:ind w:left="1416" w:hanging="1416"/>
        <w:contextualSpacing/>
        <w:rPr>
          <w:rFonts w:eastAsia="Times New Roman" w:cstheme="minorHAnsi"/>
          <w:lang w:eastAsia="it-IT"/>
        </w:rPr>
      </w:pPr>
      <w:r w:rsidRPr="00605E92">
        <w:rPr>
          <w:rFonts w:eastAsia="Times New Roman" w:cstheme="minorHAnsi"/>
          <w:b/>
          <w:bCs/>
          <w:lang w:eastAsia="it-IT"/>
        </w:rPr>
        <w:lastRenderedPageBreak/>
        <w:t xml:space="preserve">VISTO </w:t>
      </w:r>
      <w:r w:rsidR="00D63D7E">
        <w:rPr>
          <w:rFonts w:eastAsia="Times New Roman" w:cstheme="minorHAnsi"/>
          <w:b/>
          <w:bCs/>
          <w:lang w:eastAsia="it-IT"/>
        </w:rPr>
        <w:tab/>
      </w:r>
      <w:r w:rsidRPr="00605E92">
        <w:rPr>
          <w:rFonts w:eastAsia="Times New Roman" w:cstheme="minorHAnsi"/>
          <w:lang w:eastAsia="it-IT"/>
        </w:rPr>
        <w:t xml:space="preserve">il R.D. del 18 novembre 1923, n. 2240, concernente l’amministrazione del Patrimonio e la Contabilità Generale dello Stato ed il relativo Regolamento approvato con R.D. 23 maggio 1924, n. 827 e </w:t>
      </w:r>
      <w:proofErr w:type="spellStart"/>
      <w:r w:rsidRPr="00605E92">
        <w:rPr>
          <w:rFonts w:eastAsia="Times New Roman" w:cstheme="minorHAnsi"/>
          <w:lang w:eastAsia="it-IT"/>
        </w:rPr>
        <w:t>ss.mm.ii</w:t>
      </w:r>
      <w:proofErr w:type="spellEnd"/>
      <w:r w:rsidRPr="00605E92">
        <w:rPr>
          <w:rFonts w:eastAsia="Times New Roman" w:cstheme="minorHAnsi"/>
          <w:lang w:eastAsia="it-IT"/>
        </w:rPr>
        <w:t>;</w:t>
      </w:r>
      <w:r w:rsidR="007674BA" w:rsidRPr="00605E92">
        <w:rPr>
          <w:rFonts w:eastAsia="Times New Roman" w:cstheme="minorHAnsi"/>
          <w:lang w:eastAsia="it-IT"/>
        </w:rPr>
        <w:t xml:space="preserve">    </w:t>
      </w:r>
    </w:p>
    <w:p w14:paraId="127E33C4" w14:textId="012D5D27" w:rsidR="00FF36F6" w:rsidRPr="00605E92" w:rsidRDefault="00FF36F6" w:rsidP="00BE1ACA">
      <w:pPr>
        <w:adjustRightInd w:val="0"/>
        <w:snapToGrid w:val="0"/>
        <w:spacing w:after="0" w:line="240" w:lineRule="auto"/>
        <w:ind w:left="1416" w:hanging="1416"/>
        <w:contextualSpacing/>
        <w:rPr>
          <w:rFonts w:eastAsia="Times New Roman" w:cstheme="minorHAnsi"/>
          <w:lang w:eastAsia="it-IT"/>
        </w:rPr>
      </w:pPr>
      <w:r w:rsidRPr="00605E92">
        <w:rPr>
          <w:rFonts w:eastAsia="Times New Roman" w:cstheme="minorHAnsi"/>
          <w:b/>
          <w:bCs/>
          <w:lang w:eastAsia="it-IT"/>
        </w:rPr>
        <w:t xml:space="preserve">VISTA </w:t>
      </w:r>
      <w:r w:rsidR="00AA6C8F">
        <w:rPr>
          <w:rFonts w:eastAsia="Times New Roman" w:cstheme="minorHAnsi"/>
          <w:b/>
          <w:bCs/>
          <w:lang w:eastAsia="it-IT"/>
        </w:rPr>
        <w:tab/>
      </w:r>
      <w:r w:rsidRPr="00605E92">
        <w:rPr>
          <w:rFonts w:eastAsia="Times New Roman" w:cstheme="minorHAnsi"/>
          <w:lang w:eastAsia="it-IT"/>
        </w:rPr>
        <w:t>la legge 7 agosto 1990, n.241 “Nuove norme in materia di procedimento ammnistrati</w:t>
      </w:r>
      <w:r w:rsidR="00BE1ACA">
        <w:rPr>
          <w:rFonts w:eastAsia="Times New Roman" w:cstheme="minorHAnsi"/>
          <w:lang w:eastAsia="it-IT"/>
        </w:rPr>
        <w:t>v</w:t>
      </w:r>
      <w:r w:rsidRPr="00605E92">
        <w:rPr>
          <w:rFonts w:eastAsia="Times New Roman" w:cstheme="minorHAnsi"/>
          <w:lang w:eastAsia="it-IT"/>
        </w:rPr>
        <w:t xml:space="preserve">o e di diritto di accesso ai documenti amministrativi” e </w:t>
      </w:r>
      <w:proofErr w:type="spellStart"/>
      <w:r w:rsidRPr="00605E92">
        <w:rPr>
          <w:rFonts w:eastAsia="Times New Roman" w:cstheme="minorHAnsi"/>
          <w:lang w:eastAsia="it-IT"/>
        </w:rPr>
        <w:t>ss.mm.ii</w:t>
      </w:r>
      <w:proofErr w:type="spellEnd"/>
      <w:r w:rsidRPr="00605E92">
        <w:rPr>
          <w:rFonts w:eastAsia="Times New Roman" w:cstheme="minorHAnsi"/>
          <w:lang w:eastAsia="it-IT"/>
        </w:rPr>
        <w:t>.</w:t>
      </w:r>
    </w:p>
    <w:p w14:paraId="0E94A96B" w14:textId="6AE588AB" w:rsidR="00FF36F6" w:rsidRPr="00605E92" w:rsidRDefault="00FF36F6" w:rsidP="005A7D5A">
      <w:pPr>
        <w:adjustRightInd w:val="0"/>
        <w:snapToGrid w:val="0"/>
        <w:spacing w:after="0" w:line="240" w:lineRule="auto"/>
        <w:ind w:left="1416" w:hanging="1416"/>
        <w:contextualSpacing/>
        <w:rPr>
          <w:rFonts w:eastAsia="Times New Roman" w:cstheme="minorHAnsi"/>
          <w:lang w:eastAsia="it-IT"/>
        </w:rPr>
      </w:pPr>
      <w:r w:rsidRPr="00605E92">
        <w:rPr>
          <w:rFonts w:eastAsia="Times New Roman" w:cstheme="minorHAnsi"/>
          <w:b/>
          <w:bCs/>
          <w:lang w:eastAsia="it-IT"/>
        </w:rPr>
        <w:t>VISTO</w:t>
      </w:r>
      <w:r w:rsidRPr="00605E92">
        <w:rPr>
          <w:rFonts w:eastAsia="Times New Roman" w:cstheme="minorHAnsi"/>
          <w:lang w:eastAsia="it-IT"/>
        </w:rPr>
        <w:t xml:space="preserve"> </w:t>
      </w:r>
      <w:r w:rsidR="00AA6C8F">
        <w:rPr>
          <w:rFonts w:eastAsia="Times New Roman" w:cstheme="minorHAnsi"/>
          <w:lang w:eastAsia="it-IT"/>
        </w:rPr>
        <w:tab/>
      </w:r>
      <w:r w:rsidRPr="00605E92">
        <w:rPr>
          <w:rFonts w:eastAsia="Times New Roman" w:cstheme="minorHAnsi"/>
          <w:lang w:eastAsia="it-IT"/>
        </w:rPr>
        <w:t>il Decreto del Presidente della repubblica 8 marzo 1999, n. 275, concernente il Regolamento recante norme in materia di autonomia delle Istituzioni Scolastiche, ai sensi della legge 15 marzo 12997, n.59;</w:t>
      </w:r>
    </w:p>
    <w:p w14:paraId="78341EB9" w14:textId="2BEDECE3" w:rsidR="00FF36F6" w:rsidRPr="00605E92" w:rsidRDefault="00FF36F6" w:rsidP="005A7D5A">
      <w:pPr>
        <w:adjustRightInd w:val="0"/>
        <w:snapToGrid w:val="0"/>
        <w:spacing w:after="0" w:line="240" w:lineRule="auto"/>
        <w:ind w:left="1416" w:hanging="1416"/>
        <w:contextualSpacing/>
        <w:rPr>
          <w:rFonts w:eastAsia="Times New Roman" w:cstheme="minorHAnsi"/>
          <w:lang w:eastAsia="it-IT"/>
        </w:rPr>
      </w:pPr>
      <w:r w:rsidRPr="00605E92">
        <w:rPr>
          <w:rFonts w:eastAsia="Times New Roman" w:cstheme="minorHAnsi"/>
          <w:b/>
          <w:bCs/>
          <w:lang w:eastAsia="it-IT"/>
        </w:rPr>
        <w:t>VISTA</w:t>
      </w:r>
      <w:r w:rsidRPr="00605E92">
        <w:rPr>
          <w:rFonts w:eastAsia="Times New Roman" w:cstheme="minorHAnsi"/>
          <w:lang w:eastAsia="it-IT"/>
        </w:rPr>
        <w:t xml:space="preserve"> </w:t>
      </w:r>
      <w:r w:rsidR="002C33E8">
        <w:rPr>
          <w:rFonts w:eastAsia="Times New Roman" w:cstheme="minorHAnsi"/>
          <w:lang w:eastAsia="it-IT"/>
        </w:rPr>
        <w:tab/>
      </w:r>
      <w:r w:rsidRPr="00605E92">
        <w:rPr>
          <w:rFonts w:eastAsia="Times New Roman" w:cstheme="minorHAnsi"/>
          <w:lang w:eastAsia="it-IT"/>
        </w:rPr>
        <w:t xml:space="preserve">la legge 15 marzo 1997 n.59, concernente “Delega al Governo per il conferimento di funzioni e compiti alle regioni ed Enti locali, per la riforma della </w:t>
      </w:r>
      <w:r w:rsidR="005A7D5A">
        <w:rPr>
          <w:rFonts w:eastAsia="Times New Roman" w:cstheme="minorHAnsi"/>
          <w:lang w:eastAsia="it-IT"/>
        </w:rPr>
        <w:t>P</w:t>
      </w:r>
      <w:r w:rsidRPr="00605E92">
        <w:rPr>
          <w:rFonts w:eastAsia="Times New Roman" w:cstheme="minorHAnsi"/>
          <w:lang w:eastAsia="it-IT"/>
        </w:rPr>
        <w:t>ubblica Amministrazione e per la semplificazione amministrativa”;</w:t>
      </w:r>
    </w:p>
    <w:p w14:paraId="028B8989" w14:textId="2942EF4B" w:rsidR="00FF36F6" w:rsidRPr="00605E92" w:rsidRDefault="00FF36F6" w:rsidP="005A7D5A">
      <w:pPr>
        <w:adjustRightInd w:val="0"/>
        <w:snapToGrid w:val="0"/>
        <w:spacing w:after="0" w:line="240" w:lineRule="auto"/>
        <w:ind w:left="1416" w:hanging="1416"/>
        <w:contextualSpacing/>
        <w:rPr>
          <w:rFonts w:eastAsia="Times New Roman" w:cstheme="minorHAnsi"/>
          <w:lang w:eastAsia="it-IT"/>
        </w:rPr>
      </w:pPr>
      <w:r w:rsidRPr="00605E92">
        <w:rPr>
          <w:rFonts w:eastAsia="Times New Roman" w:cstheme="minorHAnsi"/>
          <w:b/>
          <w:bCs/>
          <w:lang w:eastAsia="it-IT"/>
        </w:rPr>
        <w:t>VISTO</w:t>
      </w:r>
      <w:r w:rsidRPr="00605E92">
        <w:rPr>
          <w:rFonts w:eastAsia="Times New Roman" w:cstheme="minorHAnsi"/>
          <w:lang w:eastAsia="it-IT"/>
        </w:rPr>
        <w:t xml:space="preserve"> </w:t>
      </w:r>
      <w:r w:rsidR="002C33E8">
        <w:rPr>
          <w:rFonts w:eastAsia="Times New Roman" w:cstheme="minorHAnsi"/>
          <w:lang w:eastAsia="it-IT"/>
        </w:rPr>
        <w:tab/>
      </w:r>
      <w:r w:rsidRPr="00605E92">
        <w:rPr>
          <w:rFonts w:eastAsia="Times New Roman" w:cstheme="minorHAnsi"/>
          <w:lang w:eastAsia="it-IT"/>
        </w:rPr>
        <w:t xml:space="preserve">il Decreto Interministeriale 129/2018 contente “regolamento concernente le Istruzioni generali sulla </w:t>
      </w:r>
      <w:r w:rsidR="00D8127C">
        <w:rPr>
          <w:rFonts w:eastAsia="Times New Roman" w:cstheme="minorHAnsi"/>
          <w:lang w:eastAsia="it-IT"/>
        </w:rPr>
        <w:t>g</w:t>
      </w:r>
      <w:r w:rsidRPr="00605E92">
        <w:rPr>
          <w:rFonts w:eastAsia="Times New Roman" w:cstheme="minorHAnsi"/>
          <w:lang w:eastAsia="it-IT"/>
        </w:rPr>
        <w:t>estione amministrativo – contabile delle Istituzioni scolastic</w:t>
      </w:r>
      <w:r w:rsidR="00D8127C">
        <w:rPr>
          <w:rFonts w:eastAsia="Times New Roman" w:cstheme="minorHAnsi"/>
          <w:lang w:eastAsia="it-IT"/>
        </w:rPr>
        <w:t>h</w:t>
      </w:r>
      <w:r w:rsidRPr="00605E92">
        <w:rPr>
          <w:rFonts w:eastAsia="Times New Roman" w:cstheme="minorHAnsi"/>
          <w:lang w:eastAsia="it-IT"/>
        </w:rPr>
        <w:t>e”;</w:t>
      </w:r>
    </w:p>
    <w:p w14:paraId="3E27F6A8" w14:textId="7316472A" w:rsidR="00FF36F6" w:rsidRPr="00605E92" w:rsidRDefault="00FF36F6" w:rsidP="005A7D5A">
      <w:pPr>
        <w:adjustRightInd w:val="0"/>
        <w:snapToGrid w:val="0"/>
        <w:spacing w:after="0" w:line="240" w:lineRule="auto"/>
        <w:ind w:left="1416" w:hanging="1416"/>
        <w:contextualSpacing/>
        <w:rPr>
          <w:rFonts w:eastAsia="Times New Roman" w:cstheme="minorHAnsi"/>
          <w:lang w:eastAsia="it-IT"/>
        </w:rPr>
      </w:pPr>
      <w:r w:rsidRPr="00605E92">
        <w:rPr>
          <w:rFonts w:eastAsia="Times New Roman" w:cstheme="minorHAnsi"/>
          <w:b/>
          <w:bCs/>
          <w:lang w:eastAsia="it-IT"/>
        </w:rPr>
        <w:t>VISTO</w:t>
      </w:r>
      <w:r w:rsidRPr="00605E92">
        <w:rPr>
          <w:rFonts w:eastAsia="Times New Roman" w:cstheme="minorHAnsi"/>
          <w:lang w:eastAsia="it-IT"/>
        </w:rPr>
        <w:t xml:space="preserve"> </w:t>
      </w:r>
      <w:r w:rsidR="002C33E8">
        <w:rPr>
          <w:rFonts w:eastAsia="Times New Roman" w:cstheme="minorHAnsi"/>
          <w:lang w:eastAsia="it-IT"/>
        </w:rPr>
        <w:tab/>
      </w:r>
      <w:r w:rsidRPr="00605E92">
        <w:rPr>
          <w:rFonts w:eastAsia="Times New Roman" w:cstheme="minorHAnsi"/>
          <w:lang w:eastAsia="it-IT"/>
        </w:rPr>
        <w:t>il Decreto Legislativo 340 marzo 2001 n.165, recante “</w:t>
      </w:r>
      <w:r w:rsidR="00D8127C">
        <w:rPr>
          <w:rFonts w:eastAsia="Times New Roman" w:cstheme="minorHAnsi"/>
          <w:lang w:eastAsia="it-IT"/>
        </w:rPr>
        <w:t>n</w:t>
      </w:r>
      <w:r w:rsidRPr="00605E92">
        <w:rPr>
          <w:rFonts w:eastAsia="Times New Roman" w:cstheme="minorHAnsi"/>
          <w:lang w:eastAsia="it-IT"/>
        </w:rPr>
        <w:t>orme generali sull’ordinamento del lavoro alle dipendenze della Ammin</w:t>
      </w:r>
      <w:r w:rsidR="00D8127C">
        <w:rPr>
          <w:rFonts w:eastAsia="Times New Roman" w:cstheme="minorHAnsi"/>
          <w:lang w:eastAsia="it-IT"/>
        </w:rPr>
        <w:t>i</w:t>
      </w:r>
      <w:r w:rsidRPr="00605E92">
        <w:rPr>
          <w:rFonts w:eastAsia="Times New Roman" w:cstheme="minorHAnsi"/>
          <w:lang w:eastAsia="it-IT"/>
        </w:rPr>
        <w:t>strazion</w:t>
      </w:r>
      <w:r w:rsidR="00D8127C">
        <w:rPr>
          <w:rFonts w:eastAsia="Times New Roman" w:cstheme="minorHAnsi"/>
          <w:lang w:eastAsia="it-IT"/>
        </w:rPr>
        <w:t>i</w:t>
      </w:r>
      <w:r w:rsidRPr="00605E92">
        <w:rPr>
          <w:rFonts w:eastAsia="Times New Roman" w:cstheme="minorHAnsi"/>
          <w:lang w:eastAsia="it-IT"/>
        </w:rPr>
        <w:t xml:space="preserve"> Pubbliche” e </w:t>
      </w:r>
      <w:proofErr w:type="spellStart"/>
      <w:r w:rsidRPr="00605E92">
        <w:rPr>
          <w:rFonts w:eastAsia="Times New Roman" w:cstheme="minorHAnsi"/>
          <w:lang w:eastAsia="it-IT"/>
        </w:rPr>
        <w:t>ss.mm.ii</w:t>
      </w:r>
      <w:proofErr w:type="spellEnd"/>
      <w:r w:rsidRPr="00605E92">
        <w:rPr>
          <w:rFonts w:eastAsia="Times New Roman" w:cstheme="minorHAnsi"/>
          <w:lang w:eastAsia="it-IT"/>
        </w:rPr>
        <w:t>.;</w:t>
      </w:r>
    </w:p>
    <w:p w14:paraId="1E2E531E" w14:textId="38B51184" w:rsidR="00FF36F6" w:rsidRPr="00605E92" w:rsidRDefault="00FF36F6" w:rsidP="005A7D5A">
      <w:pPr>
        <w:adjustRightInd w:val="0"/>
        <w:snapToGrid w:val="0"/>
        <w:spacing w:after="0" w:line="240" w:lineRule="auto"/>
        <w:ind w:left="1416" w:hanging="1416"/>
        <w:contextualSpacing/>
        <w:rPr>
          <w:rFonts w:eastAsia="Times New Roman" w:cstheme="minorHAnsi"/>
          <w:lang w:eastAsia="it-IT"/>
        </w:rPr>
      </w:pPr>
      <w:r w:rsidRPr="00605E92">
        <w:rPr>
          <w:rFonts w:eastAsia="Times New Roman" w:cstheme="minorHAnsi"/>
          <w:b/>
          <w:bCs/>
          <w:lang w:eastAsia="it-IT"/>
        </w:rPr>
        <w:t xml:space="preserve">VISTO </w:t>
      </w:r>
      <w:r w:rsidR="002C33E8">
        <w:rPr>
          <w:rFonts w:eastAsia="Times New Roman" w:cstheme="minorHAnsi"/>
          <w:b/>
          <w:bCs/>
          <w:lang w:eastAsia="it-IT"/>
        </w:rPr>
        <w:tab/>
      </w:r>
      <w:r w:rsidRPr="00605E92">
        <w:rPr>
          <w:rFonts w:eastAsia="Times New Roman" w:cstheme="minorHAnsi"/>
          <w:lang w:eastAsia="it-IT"/>
        </w:rPr>
        <w:t>il D.lgs.</w:t>
      </w:r>
      <w:r w:rsidR="00D8127C">
        <w:rPr>
          <w:rFonts w:eastAsia="Times New Roman" w:cstheme="minorHAnsi"/>
          <w:lang w:eastAsia="it-IT"/>
        </w:rPr>
        <w:t xml:space="preserve"> </w:t>
      </w:r>
      <w:r w:rsidRPr="00605E92">
        <w:rPr>
          <w:rFonts w:eastAsia="Times New Roman" w:cstheme="minorHAnsi"/>
          <w:lang w:eastAsia="it-IT"/>
        </w:rPr>
        <w:t>n.50/2016 “Codice degli appalti pubblici e delle concessioni”, come modificato dal decreto correttivo D.lgs. n.56/2017;</w:t>
      </w:r>
    </w:p>
    <w:p w14:paraId="72376656" w14:textId="1BD10409" w:rsidR="00FF36F6" w:rsidRPr="00605E92" w:rsidRDefault="00FF36F6" w:rsidP="005A7D5A">
      <w:pPr>
        <w:adjustRightInd w:val="0"/>
        <w:snapToGrid w:val="0"/>
        <w:spacing w:after="0" w:line="240" w:lineRule="auto"/>
        <w:contextualSpacing/>
        <w:rPr>
          <w:rFonts w:eastAsia="Times New Roman" w:cstheme="minorHAnsi"/>
          <w:lang w:eastAsia="it-IT"/>
        </w:rPr>
      </w:pPr>
      <w:r w:rsidRPr="00605E92">
        <w:rPr>
          <w:rFonts w:eastAsia="Times New Roman" w:cstheme="minorHAnsi"/>
          <w:b/>
          <w:bCs/>
          <w:lang w:eastAsia="it-IT"/>
        </w:rPr>
        <w:t>VISTO</w:t>
      </w:r>
      <w:r w:rsidRPr="00605E92">
        <w:rPr>
          <w:rFonts w:eastAsia="Times New Roman" w:cstheme="minorHAnsi"/>
          <w:lang w:eastAsia="it-IT"/>
        </w:rPr>
        <w:t xml:space="preserve"> </w:t>
      </w:r>
      <w:r w:rsidR="002C33E8">
        <w:rPr>
          <w:rFonts w:eastAsia="Times New Roman" w:cstheme="minorHAnsi"/>
          <w:lang w:eastAsia="it-IT"/>
        </w:rPr>
        <w:tab/>
      </w:r>
      <w:r w:rsidR="002C33E8">
        <w:rPr>
          <w:rFonts w:eastAsia="Times New Roman" w:cstheme="minorHAnsi"/>
          <w:lang w:eastAsia="it-IT"/>
        </w:rPr>
        <w:tab/>
      </w:r>
      <w:r w:rsidRPr="00605E92">
        <w:rPr>
          <w:rFonts w:eastAsia="Times New Roman" w:cstheme="minorHAnsi"/>
          <w:lang w:eastAsia="it-IT"/>
        </w:rPr>
        <w:t>il regolamento interno per l’acqui</w:t>
      </w:r>
      <w:r w:rsidR="00306969">
        <w:rPr>
          <w:rFonts w:eastAsia="Times New Roman" w:cstheme="minorHAnsi"/>
          <w:lang w:eastAsia="it-IT"/>
        </w:rPr>
        <w:t>si</w:t>
      </w:r>
      <w:r w:rsidRPr="00605E92">
        <w:rPr>
          <w:rFonts w:eastAsia="Times New Roman" w:cstheme="minorHAnsi"/>
          <w:lang w:eastAsia="it-IT"/>
        </w:rPr>
        <w:t xml:space="preserve">zione in economia di lavori, </w:t>
      </w:r>
      <w:proofErr w:type="spellStart"/>
      <w:r w:rsidRPr="00605E92">
        <w:rPr>
          <w:rFonts w:eastAsia="Times New Roman" w:cstheme="minorHAnsi"/>
          <w:lang w:eastAsia="it-IT"/>
        </w:rPr>
        <w:t>serviszi</w:t>
      </w:r>
      <w:proofErr w:type="spellEnd"/>
      <w:r w:rsidRPr="00605E92">
        <w:rPr>
          <w:rFonts w:eastAsia="Times New Roman" w:cstheme="minorHAnsi"/>
          <w:lang w:eastAsia="it-IT"/>
        </w:rPr>
        <w:t xml:space="preserve"> e forniture;</w:t>
      </w:r>
    </w:p>
    <w:p w14:paraId="525DD32C" w14:textId="6F808F2D" w:rsidR="00FF36F6" w:rsidRPr="00605E92" w:rsidRDefault="00FF36F6" w:rsidP="005A7D5A">
      <w:pPr>
        <w:adjustRightInd w:val="0"/>
        <w:snapToGrid w:val="0"/>
        <w:spacing w:after="0" w:line="240" w:lineRule="auto"/>
        <w:ind w:left="1416" w:hanging="1416"/>
        <w:contextualSpacing/>
        <w:rPr>
          <w:rFonts w:eastAsia="Times New Roman" w:cstheme="minorHAnsi"/>
          <w:lang w:eastAsia="it-IT"/>
        </w:rPr>
      </w:pPr>
      <w:r w:rsidRPr="00605E92">
        <w:rPr>
          <w:rFonts w:eastAsia="Times New Roman" w:cstheme="minorHAnsi"/>
          <w:b/>
          <w:bCs/>
          <w:lang w:eastAsia="it-IT"/>
        </w:rPr>
        <w:t>CONSIDERATO</w:t>
      </w:r>
      <w:r w:rsidRPr="00605E92">
        <w:rPr>
          <w:rFonts w:eastAsia="Times New Roman" w:cstheme="minorHAnsi"/>
          <w:lang w:eastAsia="it-IT"/>
        </w:rPr>
        <w:t xml:space="preserve"> </w:t>
      </w:r>
      <w:r w:rsidR="008C13C1">
        <w:rPr>
          <w:rFonts w:eastAsia="Times New Roman" w:cstheme="minorHAnsi"/>
          <w:lang w:eastAsia="it-IT"/>
        </w:rPr>
        <w:tab/>
      </w:r>
      <w:r w:rsidRPr="00605E92">
        <w:rPr>
          <w:rFonts w:eastAsia="Times New Roman" w:cstheme="minorHAnsi"/>
          <w:lang w:eastAsia="it-IT"/>
        </w:rPr>
        <w:t>che, in base alla peculiarità del progetto ed al fine dell’attuazione del medesimo, risulta inderogabilm</w:t>
      </w:r>
      <w:r w:rsidR="00610D35" w:rsidRPr="00605E92">
        <w:rPr>
          <w:rFonts w:eastAsia="Times New Roman" w:cstheme="minorHAnsi"/>
          <w:lang w:eastAsia="it-IT"/>
        </w:rPr>
        <w:t>e</w:t>
      </w:r>
      <w:r w:rsidRPr="00605E92">
        <w:rPr>
          <w:rFonts w:eastAsia="Times New Roman" w:cstheme="minorHAnsi"/>
          <w:lang w:eastAsia="it-IT"/>
        </w:rPr>
        <w:t>nte necessario procedere unitari</w:t>
      </w:r>
      <w:r w:rsidR="00610D35">
        <w:rPr>
          <w:rFonts w:eastAsia="Times New Roman" w:cstheme="minorHAnsi"/>
          <w:lang w:eastAsia="it-IT"/>
        </w:rPr>
        <w:t>a</w:t>
      </w:r>
      <w:r w:rsidRPr="00605E92">
        <w:rPr>
          <w:rFonts w:eastAsia="Times New Roman" w:cstheme="minorHAnsi"/>
          <w:lang w:eastAsia="it-IT"/>
        </w:rPr>
        <w:t>m</w:t>
      </w:r>
      <w:r w:rsidR="00610D35">
        <w:rPr>
          <w:rFonts w:eastAsia="Times New Roman" w:cstheme="minorHAnsi"/>
          <w:lang w:eastAsia="it-IT"/>
        </w:rPr>
        <w:t>ente</w:t>
      </w:r>
      <w:r w:rsidRPr="00605E92">
        <w:rPr>
          <w:rFonts w:eastAsia="Times New Roman" w:cstheme="minorHAnsi"/>
          <w:lang w:eastAsia="it-IT"/>
        </w:rPr>
        <w:t xml:space="preserve"> all’acquisizione di un insieme di beni e servizi non facilmente scorporabili, e che tale insiem</w:t>
      </w:r>
      <w:r w:rsidR="00CA1559">
        <w:rPr>
          <w:rFonts w:eastAsia="Times New Roman" w:cstheme="minorHAnsi"/>
          <w:lang w:eastAsia="it-IT"/>
        </w:rPr>
        <w:t>e</w:t>
      </w:r>
      <w:r w:rsidRPr="00605E92">
        <w:rPr>
          <w:rFonts w:eastAsia="Times New Roman" w:cstheme="minorHAnsi"/>
          <w:lang w:eastAsia="it-IT"/>
        </w:rPr>
        <w:t xml:space="preserve"> di ben</w:t>
      </w:r>
      <w:r w:rsidR="00BA1383">
        <w:rPr>
          <w:rFonts w:eastAsia="Times New Roman" w:cstheme="minorHAnsi"/>
          <w:lang w:eastAsia="it-IT"/>
        </w:rPr>
        <w:t>i</w:t>
      </w:r>
      <w:r w:rsidRPr="00605E92">
        <w:rPr>
          <w:rFonts w:eastAsia="Times New Roman" w:cstheme="minorHAnsi"/>
          <w:lang w:eastAsia="it-IT"/>
        </w:rPr>
        <w:t xml:space="preserve"> e servizi ad oggi non forma oggetto di una con</w:t>
      </w:r>
      <w:r w:rsidR="00CA1559">
        <w:rPr>
          <w:rFonts w:eastAsia="Times New Roman" w:cstheme="minorHAnsi"/>
          <w:lang w:eastAsia="it-IT"/>
        </w:rPr>
        <w:t>v</w:t>
      </w:r>
      <w:r w:rsidRPr="00605E92">
        <w:rPr>
          <w:rFonts w:eastAsia="Times New Roman" w:cstheme="minorHAnsi"/>
          <w:lang w:eastAsia="it-IT"/>
        </w:rPr>
        <w:t xml:space="preserve">enzione </w:t>
      </w:r>
      <w:proofErr w:type="spellStart"/>
      <w:r w:rsidRPr="00605E92">
        <w:rPr>
          <w:rFonts w:eastAsia="Times New Roman" w:cstheme="minorHAnsi"/>
          <w:lang w:eastAsia="it-IT"/>
        </w:rPr>
        <w:t>Consip</w:t>
      </w:r>
      <w:proofErr w:type="spellEnd"/>
      <w:r w:rsidRPr="00605E92">
        <w:rPr>
          <w:rFonts w:eastAsia="Times New Roman" w:cstheme="minorHAnsi"/>
          <w:lang w:eastAsia="it-IT"/>
        </w:rPr>
        <w:t xml:space="preserve"> attiva;</w:t>
      </w:r>
    </w:p>
    <w:p w14:paraId="747B2868" w14:textId="208B9310" w:rsidR="00FF36F6" w:rsidRPr="00605E92" w:rsidRDefault="00FF36F6" w:rsidP="005A7D5A">
      <w:pPr>
        <w:adjustRightInd w:val="0"/>
        <w:snapToGrid w:val="0"/>
        <w:spacing w:after="0" w:line="240" w:lineRule="auto"/>
        <w:ind w:left="1416" w:hanging="1416"/>
        <w:contextualSpacing/>
        <w:rPr>
          <w:rFonts w:eastAsia="Times New Roman" w:cstheme="minorHAnsi"/>
          <w:lang w:eastAsia="it-IT"/>
        </w:rPr>
      </w:pPr>
      <w:r w:rsidRPr="00605E92">
        <w:rPr>
          <w:rFonts w:eastAsia="Times New Roman" w:cstheme="minorHAnsi"/>
          <w:b/>
          <w:bCs/>
          <w:lang w:eastAsia="it-IT"/>
        </w:rPr>
        <w:t>RITENUTO</w:t>
      </w:r>
      <w:r w:rsidRPr="00605E92">
        <w:rPr>
          <w:rFonts w:eastAsia="Times New Roman" w:cstheme="minorHAnsi"/>
          <w:lang w:eastAsia="it-IT"/>
        </w:rPr>
        <w:t xml:space="preserve"> </w:t>
      </w:r>
      <w:r w:rsidR="008C13C1">
        <w:rPr>
          <w:rFonts w:eastAsia="Times New Roman" w:cstheme="minorHAnsi"/>
          <w:lang w:eastAsia="it-IT"/>
        </w:rPr>
        <w:tab/>
      </w:r>
      <w:r w:rsidRPr="00605E92">
        <w:rPr>
          <w:rFonts w:eastAsia="Times New Roman" w:cstheme="minorHAnsi"/>
          <w:lang w:eastAsia="it-IT"/>
        </w:rPr>
        <w:t>di sceg</w:t>
      </w:r>
      <w:r w:rsidR="006E69B7" w:rsidRPr="00605E92">
        <w:rPr>
          <w:rFonts w:eastAsia="Times New Roman" w:cstheme="minorHAnsi"/>
          <w:lang w:eastAsia="it-IT"/>
        </w:rPr>
        <w:t>l</w:t>
      </w:r>
      <w:r w:rsidRPr="00605E92">
        <w:rPr>
          <w:rFonts w:eastAsia="Times New Roman" w:cstheme="minorHAnsi"/>
          <w:lang w:eastAsia="it-IT"/>
        </w:rPr>
        <w:t>iere per l’acquisizione dei ben</w:t>
      </w:r>
      <w:r w:rsidR="00BA1383">
        <w:rPr>
          <w:rFonts w:eastAsia="Times New Roman" w:cstheme="minorHAnsi"/>
          <w:lang w:eastAsia="it-IT"/>
        </w:rPr>
        <w:t>i</w:t>
      </w:r>
      <w:r w:rsidRPr="00605E92">
        <w:rPr>
          <w:rFonts w:eastAsia="Times New Roman" w:cstheme="minorHAnsi"/>
          <w:lang w:eastAsia="it-IT"/>
        </w:rPr>
        <w:t xml:space="preserve"> e servizi necessari, la procedura negoziata di gara senza bando, previa consultazione di almeno cinque operatori economici individuati sulla base di mani</w:t>
      </w:r>
      <w:r w:rsidR="00BA1383">
        <w:rPr>
          <w:rFonts w:eastAsia="Times New Roman" w:cstheme="minorHAnsi"/>
          <w:lang w:eastAsia="it-IT"/>
        </w:rPr>
        <w:t>f</w:t>
      </w:r>
      <w:r w:rsidRPr="00605E92">
        <w:rPr>
          <w:rFonts w:eastAsia="Times New Roman" w:cstheme="minorHAnsi"/>
          <w:lang w:eastAsia="it-IT"/>
        </w:rPr>
        <w:t>estazione di interesse dalla stazione appaltante ai sensi dell’art.</w:t>
      </w:r>
      <w:r w:rsidR="004B265D" w:rsidRPr="00605E92">
        <w:rPr>
          <w:rFonts w:eastAsia="Times New Roman" w:cstheme="minorHAnsi"/>
          <w:lang w:eastAsia="it-IT"/>
        </w:rPr>
        <w:t xml:space="preserve"> 36 del D.lgs. 50/2016 e </w:t>
      </w:r>
      <w:proofErr w:type="spellStart"/>
      <w:r w:rsidR="004B265D" w:rsidRPr="00605E92">
        <w:rPr>
          <w:rFonts w:eastAsia="Times New Roman" w:cstheme="minorHAnsi"/>
          <w:lang w:eastAsia="it-IT"/>
        </w:rPr>
        <w:t>ss.mm.ii</w:t>
      </w:r>
      <w:proofErr w:type="spellEnd"/>
      <w:r w:rsidR="004B265D" w:rsidRPr="00605E92">
        <w:rPr>
          <w:rFonts w:eastAsia="Times New Roman" w:cstheme="minorHAnsi"/>
          <w:lang w:eastAsia="it-IT"/>
        </w:rPr>
        <w:t>.;</w:t>
      </w:r>
    </w:p>
    <w:p w14:paraId="33CA0D6D" w14:textId="1DF91B2A" w:rsidR="004B265D" w:rsidRPr="00605E92" w:rsidRDefault="004B265D" w:rsidP="005A7D5A">
      <w:pPr>
        <w:adjustRightInd w:val="0"/>
        <w:snapToGrid w:val="0"/>
        <w:spacing w:after="0" w:line="240" w:lineRule="auto"/>
        <w:ind w:left="1416" w:hanging="1416"/>
        <w:contextualSpacing/>
        <w:rPr>
          <w:rFonts w:eastAsia="Times New Roman" w:cstheme="minorHAnsi"/>
          <w:lang w:eastAsia="it-IT"/>
        </w:rPr>
      </w:pPr>
      <w:r w:rsidRPr="008C13C1">
        <w:rPr>
          <w:rFonts w:eastAsia="Times New Roman" w:cs="Calibri (Corpo)"/>
          <w:b/>
          <w:bCs/>
          <w:spacing w:val="-20"/>
          <w:lang w:eastAsia="it-IT"/>
        </w:rPr>
        <w:t xml:space="preserve">TENUTO </w:t>
      </w:r>
      <w:proofErr w:type="gramStart"/>
      <w:r w:rsidRPr="008C13C1">
        <w:rPr>
          <w:rFonts w:eastAsia="Times New Roman" w:cs="Calibri (Corpo)"/>
          <w:b/>
          <w:bCs/>
          <w:spacing w:val="-20"/>
          <w:lang w:eastAsia="it-IT"/>
        </w:rPr>
        <w:t>CONTO</w:t>
      </w:r>
      <w:r w:rsidRPr="00605E92">
        <w:rPr>
          <w:rFonts w:eastAsia="Times New Roman" w:cstheme="minorHAnsi"/>
          <w:b/>
          <w:bCs/>
          <w:lang w:eastAsia="it-IT"/>
        </w:rPr>
        <w:t xml:space="preserve"> </w:t>
      </w:r>
      <w:r w:rsidRPr="00605E92">
        <w:rPr>
          <w:rFonts w:eastAsia="Times New Roman" w:cstheme="minorHAnsi"/>
          <w:lang w:eastAsia="it-IT"/>
        </w:rPr>
        <w:t xml:space="preserve"> </w:t>
      </w:r>
      <w:r w:rsidR="008C13C1">
        <w:rPr>
          <w:rFonts w:eastAsia="Times New Roman" w:cstheme="minorHAnsi"/>
          <w:lang w:eastAsia="it-IT"/>
        </w:rPr>
        <w:tab/>
      </w:r>
      <w:proofErr w:type="gramEnd"/>
      <w:r w:rsidRPr="00605E92">
        <w:rPr>
          <w:rFonts w:eastAsia="Times New Roman" w:cstheme="minorHAnsi"/>
          <w:lang w:eastAsia="it-IT"/>
        </w:rPr>
        <w:t>che l’art</w:t>
      </w:r>
      <w:r w:rsidR="002E2F2C">
        <w:rPr>
          <w:rFonts w:eastAsia="Times New Roman" w:cstheme="minorHAnsi"/>
          <w:lang w:eastAsia="it-IT"/>
        </w:rPr>
        <w:t>.</w:t>
      </w:r>
      <w:r w:rsidRPr="00605E92">
        <w:rPr>
          <w:rFonts w:eastAsia="Times New Roman" w:cstheme="minorHAnsi"/>
          <w:lang w:eastAsia="it-IT"/>
        </w:rPr>
        <w:t xml:space="preserve"> 95, comma 4, D.lgs. 50/2016, entrato in vigore il 19/04/2016 con la pubblicazione in G.U., abroga e sostituisce l’art.82, D.lgs. 163/2006 e </w:t>
      </w:r>
      <w:proofErr w:type="spellStart"/>
      <w:r w:rsidRPr="00605E92">
        <w:rPr>
          <w:rFonts w:eastAsia="Times New Roman" w:cstheme="minorHAnsi"/>
          <w:lang w:eastAsia="it-IT"/>
        </w:rPr>
        <w:t>ss.mm.ii</w:t>
      </w:r>
      <w:proofErr w:type="spellEnd"/>
      <w:r w:rsidRPr="00605E92">
        <w:rPr>
          <w:rFonts w:eastAsia="Times New Roman" w:cstheme="minorHAnsi"/>
          <w:lang w:eastAsia="it-IT"/>
        </w:rPr>
        <w:t>., e ammette – quale criterio residuale di scelta del contraente – anche quello del prezzo più basso per forniture con caratteristiche standardizzate o le c</w:t>
      </w:r>
      <w:r w:rsidR="00BD6C07">
        <w:rPr>
          <w:rFonts w:eastAsia="Times New Roman" w:cstheme="minorHAnsi"/>
          <w:lang w:eastAsia="it-IT"/>
        </w:rPr>
        <w:t>u</w:t>
      </w:r>
      <w:r w:rsidRPr="00605E92">
        <w:rPr>
          <w:rFonts w:eastAsia="Times New Roman" w:cstheme="minorHAnsi"/>
          <w:lang w:eastAsia="it-IT"/>
        </w:rPr>
        <w:t>i condizioni siano stabilite dal mercato;</w:t>
      </w:r>
    </w:p>
    <w:p w14:paraId="6971DAF3" w14:textId="7C5CD111" w:rsidR="004B265D" w:rsidRPr="00605E92" w:rsidRDefault="004B265D" w:rsidP="005A7D5A">
      <w:pPr>
        <w:adjustRightInd w:val="0"/>
        <w:snapToGrid w:val="0"/>
        <w:spacing w:after="0" w:line="240" w:lineRule="auto"/>
        <w:ind w:left="1416" w:hanging="1416"/>
        <w:contextualSpacing/>
        <w:rPr>
          <w:rFonts w:eastAsia="Times New Roman" w:cstheme="minorHAnsi"/>
          <w:lang w:eastAsia="it-IT"/>
        </w:rPr>
      </w:pPr>
      <w:r w:rsidRPr="008C13C1">
        <w:rPr>
          <w:rFonts w:eastAsia="Times New Roman" w:cs="Calibri (Corpo)"/>
          <w:b/>
          <w:bCs/>
          <w:spacing w:val="-20"/>
          <w:lang w:eastAsia="it-IT"/>
        </w:rPr>
        <w:t>TENUTO CONTO</w:t>
      </w:r>
      <w:r w:rsidRPr="00605E92">
        <w:rPr>
          <w:rFonts w:eastAsia="Times New Roman" w:cstheme="minorHAnsi"/>
          <w:lang w:eastAsia="it-IT"/>
        </w:rPr>
        <w:t xml:space="preserve"> </w:t>
      </w:r>
      <w:r w:rsidR="008C13C1">
        <w:rPr>
          <w:rFonts w:eastAsia="Times New Roman" w:cstheme="minorHAnsi"/>
          <w:lang w:eastAsia="it-IT"/>
        </w:rPr>
        <w:tab/>
      </w:r>
      <w:r w:rsidRPr="00605E92">
        <w:rPr>
          <w:rFonts w:eastAsia="Times New Roman" w:cstheme="minorHAnsi"/>
          <w:lang w:eastAsia="it-IT"/>
        </w:rPr>
        <w:t>che nel capitolato tecnico sono indicate le caratter</w:t>
      </w:r>
      <w:r w:rsidR="00BD6C07">
        <w:rPr>
          <w:rFonts w:eastAsia="Times New Roman" w:cstheme="minorHAnsi"/>
          <w:lang w:eastAsia="it-IT"/>
        </w:rPr>
        <w:t>i</w:t>
      </w:r>
      <w:r w:rsidRPr="00605E92">
        <w:rPr>
          <w:rFonts w:eastAsia="Times New Roman" w:cstheme="minorHAnsi"/>
          <w:lang w:eastAsia="it-IT"/>
        </w:rPr>
        <w:t>st</w:t>
      </w:r>
      <w:r w:rsidR="00BD6C07">
        <w:rPr>
          <w:rFonts w:eastAsia="Times New Roman" w:cstheme="minorHAnsi"/>
          <w:lang w:eastAsia="it-IT"/>
        </w:rPr>
        <w:t>i</w:t>
      </w:r>
      <w:r w:rsidRPr="00605E92">
        <w:rPr>
          <w:rFonts w:eastAsia="Times New Roman" w:cstheme="minorHAnsi"/>
          <w:lang w:eastAsia="it-IT"/>
        </w:rPr>
        <w:t>che di ogni bene da ac</w:t>
      </w:r>
      <w:r w:rsidR="00BD6C07">
        <w:rPr>
          <w:rFonts w:eastAsia="Times New Roman" w:cstheme="minorHAnsi"/>
          <w:lang w:eastAsia="it-IT"/>
        </w:rPr>
        <w:t>q</w:t>
      </w:r>
      <w:r w:rsidRPr="00605E92">
        <w:rPr>
          <w:rFonts w:eastAsia="Times New Roman" w:cstheme="minorHAnsi"/>
          <w:lang w:eastAsia="it-IT"/>
        </w:rPr>
        <w:t xml:space="preserve">uistare e che i prodotti si possono acquistare sul </w:t>
      </w:r>
      <w:proofErr w:type="spellStart"/>
      <w:r w:rsidRPr="00605E92">
        <w:rPr>
          <w:rFonts w:eastAsia="Times New Roman" w:cstheme="minorHAnsi"/>
          <w:lang w:eastAsia="it-IT"/>
        </w:rPr>
        <w:t>MePA</w:t>
      </w:r>
      <w:proofErr w:type="spellEnd"/>
      <w:r w:rsidRPr="00605E92">
        <w:rPr>
          <w:rFonts w:eastAsia="Times New Roman" w:cstheme="minorHAnsi"/>
          <w:lang w:eastAsia="it-IT"/>
        </w:rPr>
        <w:t>, mercato standardizzato per eccellenza;</w:t>
      </w:r>
    </w:p>
    <w:p w14:paraId="4FE979A3" w14:textId="4226A5D1" w:rsidR="004B265D" w:rsidRPr="00605E92" w:rsidRDefault="004B265D" w:rsidP="005A7D5A">
      <w:pPr>
        <w:adjustRightInd w:val="0"/>
        <w:snapToGrid w:val="0"/>
        <w:spacing w:after="0" w:line="240" w:lineRule="auto"/>
        <w:ind w:left="1416" w:hanging="1416"/>
        <w:contextualSpacing/>
        <w:rPr>
          <w:rFonts w:eastAsia="Times New Roman" w:cstheme="minorHAnsi"/>
          <w:lang w:eastAsia="it-IT"/>
        </w:rPr>
      </w:pPr>
      <w:r w:rsidRPr="00605E92">
        <w:rPr>
          <w:rFonts w:eastAsia="Times New Roman" w:cstheme="minorHAnsi"/>
          <w:b/>
          <w:bCs/>
          <w:lang w:eastAsia="it-IT"/>
        </w:rPr>
        <w:t>VISTA</w:t>
      </w:r>
      <w:r w:rsidRPr="00605E92">
        <w:rPr>
          <w:rFonts w:eastAsia="Times New Roman" w:cstheme="minorHAnsi"/>
          <w:lang w:eastAsia="it-IT"/>
        </w:rPr>
        <w:t xml:space="preserve"> </w:t>
      </w:r>
      <w:r w:rsidR="008C13C1">
        <w:rPr>
          <w:rFonts w:eastAsia="Times New Roman" w:cstheme="minorHAnsi"/>
          <w:lang w:eastAsia="it-IT"/>
        </w:rPr>
        <w:tab/>
      </w:r>
      <w:r w:rsidR="00BD6C07">
        <w:rPr>
          <w:rFonts w:eastAsia="Times New Roman" w:cstheme="minorHAnsi"/>
          <w:lang w:eastAsia="it-IT"/>
        </w:rPr>
        <w:t>la</w:t>
      </w:r>
      <w:r w:rsidRPr="00605E92">
        <w:rPr>
          <w:rFonts w:eastAsia="Times New Roman" w:cstheme="minorHAnsi"/>
          <w:lang w:eastAsia="it-IT"/>
        </w:rPr>
        <w:t xml:space="preserve"> DETERMINA A CONTRARRE PROT </w:t>
      </w:r>
      <w:r w:rsidRPr="00E03096">
        <w:rPr>
          <w:rFonts w:eastAsia="Times New Roman" w:cstheme="minorHAnsi"/>
          <w:lang w:eastAsia="it-IT"/>
        </w:rPr>
        <w:t xml:space="preserve">N. </w:t>
      </w:r>
      <w:r w:rsidR="00E03096">
        <w:rPr>
          <w:rFonts w:eastAsia="Times New Roman" w:cstheme="minorHAnsi"/>
          <w:lang w:eastAsia="it-IT"/>
        </w:rPr>
        <w:t>30/b15</w:t>
      </w:r>
      <w:r w:rsidR="004B4AEC" w:rsidRPr="00605E92">
        <w:rPr>
          <w:rFonts w:eastAsia="Times New Roman" w:cstheme="minorHAnsi"/>
          <w:lang w:eastAsia="it-IT"/>
        </w:rPr>
        <w:t xml:space="preserve"> del </w:t>
      </w:r>
      <w:r w:rsidR="004B4AEC" w:rsidRPr="00E03096">
        <w:rPr>
          <w:rFonts w:eastAsia="Times New Roman" w:cstheme="minorHAnsi"/>
          <w:lang w:eastAsia="it-IT"/>
        </w:rPr>
        <w:t>7 gennaio 2020</w:t>
      </w:r>
      <w:r w:rsidR="00C1476D" w:rsidRPr="00605E92">
        <w:rPr>
          <w:rFonts w:eastAsia="Times New Roman" w:cstheme="minorHAnsi"/>
          <w:lang w:eastAsia="it-IT"/>
        </w:rPr>
        <w:t xml:space="preserve"> – acquisizione di manifestazione di interesse a partecipare alla gara per la fornitura di acquisto dei beni e attrezzature per la realizzazione del progetto Ambienti di apprendimento </w:t>
      </w:r>
      <w:r w:rsidR="005C617C" w:rsidRPr="00605E92">
        <w:rPr>
          <w:rFonts w:eastAsia="Times New Roman" w:cstheme="minorHAnsi"/>
          <w:lang w:eastAsia="it-IT"/>
        </w:rPr>
        <w:t>Innovativi;</w:t>
      </w:r>
    </w:p>
    <w:p w14:paraId="246A563F" w14:textId="0D68BEDD" w:rsidR="005C617C" w:rsidRPr="00605E92" w:rsidRDefault="005C617C" w:rsidP="00FF36F6">
      <w:pPr>
        <w:adjustRightInd w:val="0"/>
        <w:snapToGrid w:val="0"/>
        <w:spacing w:after="0" w:line="240" w:lineRule="auto"/>
        <w:contextualSpacing/>
        <w:jc w:val="left"/>
        <w:rPr>
          <w:rFonts w:eastAsia="Times New Roman" w:cstheme="minorHAnsi"/>
          <w:b/>
          <w:bCs/>
          <w:lang w:eastAsia="it-IT"/>
        </w:rPr>
      </w:pPr>
      <w:r w:rsidRPr="00605E92">
        <w:rPr>
          <w:rFonts w:eastAsia="Times New Roman" w:cstheme="minorHAnsi"/>
          <w:b/>
          <w:bCs/>
          <w:lang w:eastAsia="it-IT"/>
        </w:rPr>
        <w:t>tutto ciò visto e rilevato, che costituisce parte integrante del presente decreto</w:t>
      </w:r>
    </w:p>
    <w:p w14:paraId="49884FC3" w14:textId="5AB224BD" w:rsidR="005C617C" w:rsidRPr="00605E92" w:rsidRDefault="00E5177A" w:rsidP="00E5177A">
      <w:pPr>
        <w:adjustRightInd w:val="0"/>
        <w:snapToGrid w:val="0"/>
        <w:spacing w:after="0" w:line="240" w:lineRule="auto"/>
        <w:contextualSpacing/>
        <w:jc w:val="center"/>
        <w:rPr>
          <w:rFonts w:eastAsia="Times New Roman" w:cstheme="minorHAnsi"/>
          <w:b/>
          <w:bCs/>
          <w:lang w:eastAsia="it-IT"/>
        </w:rPr>
      </w:pPr>
      <w:r w:rsidRPr="00605E92">
        <w:rPr>
          <w:rFonts w:eastAsia="Times New Roman" w:cstheme="minorHAnsi"/>
          <w:b/>
          <w:bCs/>
          <w:lang w:eastAsia="it-IT"/>
        </w:rPr>
        <w:t>RENDE NOTO</w:t>
      </w:r>
    </w:p>
    <w:p w14:paraId="7F38448B" w14:textId="744E1587" w:rsidR="00E5177A" w:rsidRDefault="008C13C1" w:rsidP="00E5177A">
      <w:pPr>
        <w:adjustRightInd w:val="0"/>
        <w:snapToGrid w:val="0"/>
        <w:spacing w:after="0" w:line="240" w:lineRule="auto"/>
        <w:contextualSpacing/>
        <w:rPr>
          <w:rFonts w:eastAsia="Times New Roman" w:cstheme="minorHAnsi"/>
          <w:lang w:eastAsia="it-IT"/>
        </w:rPr>
      </w:pPr>
      <w:proofErr w:type="gramStart"/>
      <w:r>
        <w:rPr>
          <w:rFonts w:eastAsia="Times New Roman" w:cstheme="minorHAnsi"/>
          <w:lang w:eastAsia="it-IT"/>
        </w:rPr>
        <w:t>c</w:t>
      </w:r>
      <w:r w:rsidR="00E5177A" w:rsidRPr="00605E92">
        <w:rPr>
          <w:rFonts w:eastAsia="Times New Roman" w:cstheme="minorHAnsi"/>
          <w:lang w:eastAsia="it-IT"/>
        </w:rPr>
        <w:t>he</w:t>
      </w:r>
      <w:proofErr w:type="gramEnd"/>
      <w:r w:rsidR="00E5177A" w:rsidRPr="00605E92">
        <w:rPr>
          <w:rFonts w:eastAsia="Times New Roman" w:cstheme="minorHAnsi"/>
          <w:lang w:eastAsia="it-IT"/>
        </w:rPr>
        <w:t xml:space="preserve"> questo Istituto intende acquisire manifestazioni di interesse da parte delle ditte operanti sul mercato al fine di individuare i soggetti qualificati per l’acquisto di beni e servizi ai sensi dell’art.36 comma 2.a del </w:t>
      </w:r>
      <w:proofErr w:type="spellStart"/>
      <w:r w:rsidR="00E5177A" w:rsidRPr="00605E92">
        <w:rPr>
          <w:rFonts w:eastAsia="Times New Roman" w:cstheme="minorHAnsi"/>
          <w:lang w:eastAsia="it-IT"/>
        </w:rPr>
        <w:t>D.Lgs.</w:t>
      </w:r>
      <w:proofErr w:type="spellEnd"/>
      <w:r w:rsidR="00E5177A" w:rsidRPr="00605E92">
        <w:rPr>
          <w:rFonts w:eastAsia="Times New Roman" w:cstheme="minorHAnsi"/>
          <w:lang w:eastAsia="it-IT"/>
        </w:rPr>
        <w:t xml:space="preserve"> 50/2016 e </w:t>
      </w:r>
      <w:proofErr w:type="spellStart"/>
      <w:r w:rsidR="00E5177A" w:rsidRPr="00605E92">
        <w:rPr>
          <w:rFonts w:eastAsia="Times New Roman" w:cstheme="minorHAnsi"/>
          <w:lang w:eastAsia="it-IT"/>
        </w:rPr>
        <w:t>ss.ii</w:t>
      </w:r>
      <w:proofErr w:type="spellEnd"/>
      <w:r w:rsidR="00E5177A" w:rsidRPr="00605E92">
        <w:rPr>
          <w:rFonts w:eastAsia="Times New Roman" w:cstheme="minorHAnsi"/>
          <w:lang w:eastAsia="it-IT"/>
        </w:rPr>
        <w:t>. e finalizzato alla realizzazione de</w:t>
      </w:r>
      <w:r w:rsidR="0077664F" w:rsidRPr="00605E92">
        <w:rPr>
          <w:rFonts w:eastAsia="Times New Roman" w:cstheme="minorHAnsi"/>
          <w:lang w:eastAsia="it-IT"/>
        </w:rPr>
        <w:t>l progetto Ambienti di apprendim</w:t>
      </w:r>
      <w:r w:rsidR="00E03096" w:rsidRPr="00605E92">
        <w:rPr>
          <w:rFonts w:eastAsia="Times New Roman" w:cstheme="minorHAnsi"/>
          <w:lang w:eastAsia="it-IT"/>
        </w:rPr>
        <w:t>e</w:t>
      </w:r>
      <w:r w:rsidR="0077664F" w:rsidRPr="00605E92">
        <w:rPr>
          <w:rFonts w:eastAsia="Times New Roman" w:cstheme="minorHAnsi"/>
          <w:lang w:eastAsia="it-IT"/>
        </w:rPr>
        <w:t>nto innovativi.</w:t>
      </w:r>
    </w:p>
    <w:p w14:paraId="729CCA42" w14:textId="04084DAD" w:rsidR="000A73E5" w:rsidRDefault="000A73E5" w:rsidP="00E5177A">
      <w:pPr>
        <w:adjustRightInd w:val="0"/>
        <w:snapToGrid w:val="0"/>
        <w:spacing w:after="0" w:line="240" w:lineRule="auto"/>
        <w:contextualSpacing/>
        <w:rPr>
          <w:rFonts w:eastAsia="Times New Roman" w:cstheme="minorHAnsi"/>
          <w:lang w:eastAsia="it-IT"/>
        </w:rPr>
      </w:pPr>
    </w:p>
    <w:p w14:paraId="4D989786" w14:textId="307650F8" w:rsidR="000A73E5" w:rsidRDefault="000A73E5" w:rsidP="00E5177A">
      <w:pPr>
        <w:adjustRightInd w:val="0"/>
        <w:snapToGrid w:val="0"/>
        <w:spacing w:after="0" w:line="240" w:lineRule="auto"/>
        <w:contextualSpacing/>
        <w:rPr>
          <w:rFonts w:eastAsia="Times New Roman" w:cstheme="minorHAnsi"/>
          <w:lang w:eastAsia="it-IT"/>
        </w:rPr>
      </w:pPr>
      <w:r>
        <w:rPr>
          <w:rFonts w:eastAsia="Times New Roman" w:cstheme="minorHAnsi"/>
          <w:lang w:eastAsia="it-IT"/>
        </w:rPr>
        <w:t>La base di gara è fissata in €</w:t>
      </w:r>
      <w:r w:rsidR="0037375D">
        <w:rPr>
          <w:rFonts w:eastAsia="Times New Roman" w:cstheme="minorHAnsi"/>
          <w:lang w:eastAsia="it-IT"/>
        </w:rPr>
        <w:t>19</w:t>
      </w:r>
      <w:r>
        <w:rPr>
          <w:rFonts w:eastAsia="Times New Roman" w:cstheme="minorHAnsi"/>
          <w:lang w:eastAsia="it-IT"/>
        </w:rPr>
        <w:t>.000,</w:t>
      </w:r>
      <w:r w:rsidR="00CF766A">
        <w:rPr>
          <w:rFonts w:eastAsia="Times New Roman" w:cstheme="minorHAnsi"/>
          <w:lang w:eastAsia="it-IT"/>
        </w:rPr>
        <w:t>00</w:t>
      </w:r>
      <w:r>
        <w:rPr>
          <w:rFonts w:eastAsia="Times New Roman" w:cstheme="minorHAnsi"/>
          <w:lang w:eastAsia="it-IT"/>
        </w:rPr>
        <w:t xml:space="preserve"> IVA inclusa che comprende l’acquisto e la posa in opera delle seguenti attrezzature (</w:t>
      </w:r>
      <w:r>
        <w:rPr>
          <w:rFonts w:eastAsia="Times New Roman" w:cstheme="minorHAnsi"/>
          <w:b/>
          <w:bCs/>
          <w:lang w:eastAsia="it-IT"/>
        </w:rPr>
        <w:t>il tutto chiavi in mano</w:t>
      </w:r>
      <w:r>
        <w:rPr>
          <w:rFonts w:eastAsia="Times New Roman" w:cstheme="minorHAnsi"/>
          <w:lang w:eastAsia="it-IT"/>
        </w:rPr>
        <w:t>)</w:t>
      </w:r>
    </w:p>
    <w:tbl>
      <w:tblPr>
        <w:tblW w:w="9540" w:type="dxa"/>
        <w:tblCellMar>
          <w:left w:w="70" w:type="dxa"/>
          <w:right w:w="70" w:type="dxa"/>
        </w:tblCellMar>
        <w:tblLook w:val="04A0" w:firstRow="1" w:lastRow="0" w:firstColumn="1" w:lastColumn="0" w:noHBand="0" w:noVBand="1"/>
      </w:tblPr>
      <w:tblGrid>
        <w:gridCol w:w="9540"/>
      </w:tblGrid>
      <w:tr w:rsidR="00B81454" w:rsidRPr="00F34559" w14:paraId="0821727E" w14:textId="77777777" w:rsidTr="00364348">
        <w:trPr>
          <w:trHeight w:val="320"/>
        </w:trPr>
        <w:tc>
          <w:tcPr>
            <w:tcW w:w="9540" w:type="dxa"/>
            <w:tcBorders>
              <w:top w:val="nil"/>
              <w:left w:val="nil"/>
              <w:bottom w:val="nil"/>
              <w:right w:val="nil"/>
            </w:tcBorders>
            <w:shd w:val="clear" w:color="auto" w:fill="auto"/>
            <w:noWrap/>
            <w:vAlign w:val="bottom"/>
            <w:hideMark/>
          </w:tcPr>
          <w:p w14:paraId="338172E4" w14:textId="557BF426" w:rsidR="00F34559" w:rsidRPr="00B81454" w:rsidRDefault="00F34559" w:rsidP="00364348">
            <w:pPr>
              <w:pStyle w:val="Paragrafoelenco"/>
              <w:numPr>
                <w:ilvl w:val="0"/>
                <w:numId w:val="20"/>
              </w:numPr>
              <w:spacing w:after="0" w:line="240" w:lineRule="auto"/>
              <w:jc w:val="left"/>
              <w:rPr>
                <w:rFonts w:eastAsia="Times New Roman" w:cstheme="minorHAnsi"/>
                <w:i/>
                <w:iCs/>
                <w:color w:val="4F81BD" w:themeColor="accent1"/>
                <w:sz w:val="20"/>
                <w:szCs w:val="20"/>
                <w:lang w:eastAsia="it-IT"/>
              </w:rPr>
            </w:pPr>
            <w:r w:rsidRPr="00B81454">
              <w:rPr>
                <w:rFonts w:eastAsia="Times New Roman" w:cstheme="minorHAnsi"/>
                <w:i/>
                <w:iCs/>
                <w:color w:val="4F81BD" w:themeColor="accent1"/>
                <w:sz w:val="20"/>
                <w:szCs w:val="20"/>
                <w:lang w:eastAsia="it-IT"/>
              </w:rPr>
              <w:t>Monitor interattivo collaborativo </w:t>
            </w:r>
            <w:r w:rsidR="004658D9">
              <w:rPr>
                <w:rFonts w:eastAsia="Times New Roman" w:cstheme="minorHAnsi"/>
                <w:i/>
                <w:iCs/>
                <w:color w:val="4F81BD" w:themeColor="accent1"/>
                <w:sz w:val="20"/>
                <w:szCs w:val="20"/>
                <w:lang w:eastAsia="it-IT"/>
              </w:rPr>
              <w:t xml:space="preserve">65’ </w:t>
            </w:r>
            <w:r w:rsidRPr="00B81454">
              <w:rPr>
                <w:rFonts w:eastAsia="Times New Roman" w:cstheme="minorHAnsi"/>
                <w:i/>
                <w:iCs/>
                <w:color w:val="4F81BD" w:themeColor="accent1"/>
                <w:sz w:val="20"/>
                <w:szCs w:val="20"/>
                <w:lang w:eastAsia="it-IT"/>
              </w:rPr>
              <w:t xml:space="preserve">combinato con soluzione </w:t>
            </w:r>
            <w:proofErr w:type="spellStart"/>
            <w:r w:rsidRPr="00B81454">
              <w:rPr>
                <w:rFonts w:eastAsia="Times New Roman" w:cstheme="minorHAnsi"/>
                <w:i/>
                <w:iCs/>
                <w:color w:val="4F81BD" w:themeColor="accent1"/>
                <w:sz w:val="20"/>
                <w:szCs w:val="20"/>
                <w:lang w:eastAsia="it-IT"/>
              </w:rPr>
              <w:t>NovoPro</w:t>
            </w:r>
            <w:proofErr w:type="spellEnd"/>
            <w:r w:rsidRPr="00B81454">
              <w:rPr>
                <w:rFonts w:eastAsia="Times New Roman" w:cstheme="minorHAnsi"/>
                <w:i/>
                <w:iCs/>
                <w:color w:val="4F81BD" w:themeColor="accent1"/>
                <w:sz w:val="20"/>
                <w:szCs w:val="20"/>
                <w:lang w:eastAsia="it-IT"/>
              </w:rPr>
              <w:t xml:space="preserve"> che permett</w:t>
            </w:r>
            <w:r w:rsidR="00364348" w:rsidRPr="00B81454">
              <w:rPr>
                <w:rFonts w:eastAsia="Times New Roman" w:cstheme="minorHAnsi"/>
                <w:i/>
                <w:iCs/>
                <w:color w:val="4F81BD" w:themeColor="accent1"/>
                <w:sz w:val="20"/>
                <w:szCs w:val="20"/>
                <w:lang w:eastAsia="it-IT"/>
              </w:rPr>
              <w:t>a</w:t>
            </w:r>
            <w:r w:rsidRPr="00B81454">
              <w:rPr>
                <w:rFonts w:eastAsia="Times New Roman" w:cstheme="minorHAnsi"/>
                <w:i/>
                <w:iCs/>
                <w:color w:val="4F81BD" w:themeColor="accent1"/>
                <w:sz w:val="20"/>
                <w:szCs w:val="20"/>
                <w:lang w:eastAsia="it-IT"/>
              </w:rPr>
              <w:t xml:space="preserve"> di sviluppare il sistema BYOD</w:t>
            </w:r>
          </w:p>
        </w:tc>
      </w:tr>
      <w:tr w:rsidR="00B81454" w:rsidRPr="00F34559" w14:paraId="4764C88F" w14:textId="77777777" w:rsidTr="00364348">
        <w:trPr>
          <w:trHeight w:val="320"/>
        </w:trPr>
        <w:tc>
          <w:tcPr>
            <w:tcW w:w="9540" w:type="dxa"/>
            <w:tcBorders>
              <w:top w:val="nil"/>
              <w:left w:val="nil"/>
              <w:bottom w:val="nil"/>
              <w:right w:val="nil"/>
            </w:tcBorders>
            <w:shd w:val="clear" w:color="auto" w:fill="auto"/>
            <w:noWrap/>
            <w:vAlign w:val="bottom"/>
            <w:hideMark/>
          </w:tcPr>
          <w:p w14:paraId="06320133" w14:textId="77777777" w:rsidR="00F34559" w:rsidRPr="00B81454" w:rsidRDefault="00F34559" w:rsidP="00364348">
            <w:pPr>
              <w:pStyle w:val="Paragrafoelenco"/>
              <w:numPr>
                <w:ilvl w:val="0"/>
                <w:numId w:val="20"/>
              </w:numPr>
              <w:spacing w:after="0" w:line="240" w:lineRule="auto"/>
              <w:jc w:val="left"/>
              <w:rPr>
                <w:rFonts w:eastAsia="Times New Roman" w:cstheme="minorHAnsi"/>
                <w:i/>
                <w:iCs/>
                <w:color w:val="4F81BD" w:themeColor="accent1"/>
                <w:sz w:val="20"/>
                <w:szCs w:val="20"/>
                <w:lang w:eastAsia="it-IT"/>
              </w:rPr>
            </w:pPr>
            <w:r w:rsidRPr="00B81454">
              <w:rPr>
                <w:rFonts w:eastAsia="Times New Roman" w:cstheme="minorHAnsi"/>
                <w:i/>
                <w:iCs/>
                <w:color w:val="4F81BD" w:themeColor="accent1"/>
                <w:sz w:val="20"/>
                <w:szCs w:val="20"/>
                <w:lang w:eastAsia="it-IT"/>
              </w:rPr>
              <w:t xml:space="preserve">Carrello tavolo regolabile elettricamente per Monitor Interattivo </w:t>
            </w:r>
          </w:p>
        </w:tc>
      </w:tr>
      <w:tr w:rsidR="00B81454" w:rsidRPr="00EF209E" w14:paraId="3C115D1F" w14:textId="77777777" w:rsidTr="00364348">
        <w:trPr>
          <w:trHeight w:val="320"/>
        </w:trPr>
        <w:tc>
          <w:tcPr>
            <w:tcW w:w="9540" w:type="dxa"/>
            <w:tcBorders>
              <w:top w:val="nil"/>
              <w:left w:val="nil"/>
              <w:bottom w:val="nil"/>
              <w:right w:val="nil"/>
            </w:tcBorders>
            <w:shd w:val="clear" w:color="auto" w:fill="auto"/>
            <w:noWrap/>
            <w:vAlign w:val="bottom"/>
            <w:hideMark/>
          </w:tcPr>
          <w:p w14:paraId="006EF749" w14:textId="77777777" w:rsidR="00F34559" w:rsidRPr="00537AA4" w:rsidRDefault="00F34559" w:rsidP="00364348">
            <w:pPr>
              <w:pStyle w:val="Paragrafoelenco"/>
              <w:numPr>
                <w:ilvl w:val="0"/>
                <w:numId w:val="20"/>
              </w:numPr>
              <w:spacing w:after="0" w:line="240" w:lineRule="auto"/>
              <w:jc w:val="left"/>
              <w:rPr>
                <w:rFonts w:eastAsia="Times New Roman" w:cstheme="minorHAnsi"/>
                <w:i/>
                <w:iCs/>
                <w:color w:val="4F81BD" w:themeColor="accent1"/>
                <w:sz w:val="20"/>
                <w:szCs w:val="20"/>
                <w:lang w:val="en-US" w:eastAsia="it-IT"/>
              </w:rPr>
            </w:pPr>
            <w:r w:rsidRPr="00537AA4">
              <w:rPr>
                <w:rFonts w:eastAsia="Times New Roman" w:cstheme="minorHAnsi"/>
                <w:i/>
                <w:iCs/>
                <w:color w:val="4F81BD" w:themeColor="accent1"/>
                <w:sz w:val="20"/>
                <w:szCs w:val="20"/>
                <w:lang w:val="en-US" w:eastAsia="it-IT"/>
              </w:rPr>
              <w:t xml:space="preserve">LEGO® MINDSTORMS® Education EV3 Kit per 24 </w:t>
            </w:r>
            <w:proofErr w:type="spellStart"/>
            <w:r w:rsidRPr="00537AA4">
              <w:rPr>
                <w:rFonts w:eastAsia="Times New Roman" w:cstheme="minorHAnsi"/>
                <w:i/>
                <w:iCs/>
                <w:color w:val="4F81BD" w:themeColor="accent1"/>
                <w:sz w:val="20"/>
                <w:szCs w:val="20"/>
                <w:lang w:val="en-US" w:eastAsia="it-IT"/>
              </w:rPr>
              <w:t>studenti</w:t>
            </w:r>
            <w:proofErr w:type="spellEnd"/>
          </w:p>
        </w:tc>
      </w:tr>
      <w:tr w:rsidR="00B81454" w:rsidRPr="00B81454" w14:paraId="68FB1A49" w14:textId="77777777" w:rsidTr="00364348">
        <w:trPr>
          <w:trHeight w:val="320"/>
        </w:trPr>
        <w:tc>
          <w:tcPr>
            <w:tcW w:w="9540" w:type="dxa"/>
            <w:tcBorders>
              <w:top w:val="nil"/>
              <w:left w:val="nil"/>
              <w:bottom w:val="nil"/>
              <w:right w:val="nil"/>
            </w:tcBorders>
            <w:shd w:val="clear" w:color="auto" w:fill="auto"/>
            <w:noWrap/>
            <w:hideMark/>
          </w:tcPr>
          <w:p w14:paraId="012E518C" w14:textId="4A2D1B93" w:rsidR="00F34559" w:rsidRPr="00B81454" w:rsidRDefault="00F34559" w:rsidP="00B81454">
            <w:pPr>
              <w:pStyle w:val="Paragrafoelenco"/>
              <w:numPr>
                <w:ilvl w:val="0"/>
                <w:numId w:val="20"/>
              </w:numPr>
              <w:snapToGrid w:val="0"/>
              <w:spacing w:after="0"/>
              <w:contextualSpacing w:val="0"/>
              <w:rPr>
                <w:rFonts w:cstheme="minorHAnsi"/>
                <w:i/>
                <w:iCs/>
                <w:color w:val="4F81BD" w:themeColor="accent1"/>
                <w:sz w:val="20"/>
                <w:szCs w:val="20"/>
              </w:rPr>
            </w:pPr>
            <w:r w:rsidRPr="00B81454">
              <w:rPr>
                <w:rFonts w:eastAsia="Times New Roman" w:cstheme="minorHAnsi"/>
                <w:i/>
                <w:iCs/>
                <w:color w:val="4F81BD" w:themeColor="accent1"/>
                <w:sz w:val="20"/>
                <w:szCs w:val="20"/>
                <w:lang w:eastAsia="it-IT"/>
              </w:rPr>
              <w:t xml:space="preserve">6 tavoli componibili da 60° con ruote per arredi scolastici mobili </w:t>
            </w:r>
            <w:r w:rsidR="003E1EC0" w:rsidRPr="00B81454">
              <w:rPr>
                <w:rFonts w:eastAsia="Times New Roman" w:cstheme="minorHAnsi"/>
                <w:i/>
                <w:iCs/>
                <w:color w:val="4F81BD" w:themeColor="accent1"/>
                <w:sz w:val="20"/>
                <w:szCs w:val="20"/>
                <w:lang w:eastAsia="it-IT"/>
              </w:rPr>
              <w:t>(</w:t>
            </w:r>
            <w:r w:rsidR="00632405" w:rsidRPr="00B81454">
              <w:rPr>
                <w:rFonts w:cstheme="minorHAnsi"/>
                <w:i/>
                <w:iCs/>
                <w:color w:val="4F81BD" w:themeColor="accent1"/>
                <w:sz w:val="20"/>
                <w:szCs w:val="20"/>
                <w:shd w:val="clear" w:color="auto" w:fill="FFFFFF"/>
              </w:rPr>
              <w:t>Altezza media alunno circa 160cm</w:t>
            </w:r>
            <w:r w:rsidR="00632405" w:rsidRPr="00B81454">
              <w:rPr>
                <w:rFonts w:eastAsia="Times New Roman" w:cstheme="minorHAnsi"/>
                <w:i/>
                <w:iCs/>
                <w:color w:val="4F81BD" w:themeColor="accent1"/>
                <w:sz w:val="20"/>
                <w:szCs w:val="20"/>
                <w:lang w:eastAsia="it-IT"/>
              </w:rPr>
              <w:t>)</w:t>
            </w:r>
          </w:p>
        </w:tc>
      </w:tr>
      <w:tr w:rsidR="00B81454" w:rsidRPr="00F34559" w14:paraId="317BC265" w14:textId="77777777" w:rsidTr="00364348">
        <w:trPr>
          <w:trHeight w:val="320"/>
        </w:trPr>
        <w:tc>
          <w:tcPr>
            <w:tcW w:w="9540" w:type="dxa"/>
            <w:tcBorders>
              <w:top w:val="nil"/>
              <w:left w:val="nil"/>
              <w:bottom w:val="nil"/>
              <w:right w:val="nil"/>
            </w:tcBorders>
            <w:shd w:val="clear" w:color="auto" w:fill="auto"/>
            <w:noWrap/>
            <w:hideMark/>
          </w:tcPr>
          <w:p w14:paraId="042C45BB" w14:textId="77777777" w:rsidR="00F34559" w:rsidRPr="00B81454" w:rsidRDefault="00F34559" w:rsidP="00364348">
            <w:pPr>
              <w:pStyle w:val="Paragrafoelenco"/>
              <w:numPr>
                <w:ilvl w:val="0"/>
                <w:numId w:val="20"/>
              </w:numPr>
              <w:spacing w:after="0" w:line="240" w:lineRule="auto"/>
              <w:jc w:val="left"/>
              <w:rPr>
                <w:rFonts w:eastAsia="Times New Roman" w:cstheme="minorHAnsi"/>
                <w:i/>
                <w:iCs/>
                <w:color w:val="4F81BD" w:themeColor="accent1"/>
                <w:sz w:val="20"/>
                <w:szCs w:val="20"/>
                <w:lang w:eastAsia="it-IT"/>
              </w:rPr>
            </w:pPr>
            <w:r w:rsidRPr="00B81454">
              <w:rPr>
                <w:rFonts w:eastAsia="Times New Roman" w:cstheme="minorHAnsi"/>
                <w:i/>
                <w:iCs/>
                <w:color w:val="4F81BD" w:themeColor="accent1"/>
                <w:sz w:val="20"/>
                <w:szCs w:val="20"/>
                <w:lang w:eastAsia="it-IT"/>
              </w:rPr>
              <w:lastRenderedPageBreak/>
              <w:t>2 Pareti divisorie mobili 280x180h</w:t>
            </w:r>
          </w:p>
        </w:tc>
      </w:tr>
      <w:tr w:rsidR="00B81454" w:rsidRPr="00F34559" w14:paraId="0E5EBC05" w14:textId="77777777" w:rsidTr="00364348">
        <w:trPr>
          <w:trHeight w:val="320"/>
        </w:trPr>
        <w:tc>
          <w:tcPr>
            <w:tcW w:w="9540" w:type="dxa"/>
            <w:tcBorders>
              <w:top w:val="nil"/>
              <w:left w:val="nil"/>
              <w:bottom w:val="nil"/>
              <w:right w:val="nil"/>
            </w:tcBorders>
            <w:shd w:val="clear" w:color="auto" w:fill="auto"/>
            <w:noWrap/>
            <w:vAlign w:val="bottom"/>
            <w:hideMark/>
          </w:tcPr>
          <w:p w14:paraId="73DD5DA7" w14:textId="77777777" w:rsidR="00F34559" w:rsidRPr="00B81454" w:rsidRDefault="00F34559" w:rsidP="00364348">
            <w:pPr>
              <w:pStyle w:val="Paragrafoelenco"/>
              <w:numPr>
                <w:ilvl w:val="0"/>
                <w:numId w:val="20"/>
              </w:numPr>
              <w:spacing w:after="0" w:line="240" w:lineRule="auto"/>
              <w:jc w:val="left"/>
              <w:rPr>
                <w:rFonts w:eastAsia="Times New Roman" w:cstheme="minorHAnsi"/>
                <w:i/>
                <w:iCs/>
                <w:color w:val="4F81BD" w:themeColor="accent1"/>
                <w:sz w:val="20"/>
                <w:szCs w:val="20"/>
                <w:lang w:eastAsia="it-IT"/>
              </w:rPr>
            </w:pPr>
            <w:r w:rsidRPr="00B81454">
              <w:rPr>
                <w:rFonts w:eastAsia="Times New Roman" w:cstheme="minorHAnsi"/>
                <w:i/>
                <w:iCs/>
                <w:color w:val="4F81BD" w:themeColor="accent1"/>
                <w:sz w:val="20"/>
                <w:szCs w:val="20"/>
                <w:lang w:eastAsia="it-IT"/>
              </w:rPr>
              <w:t>24 sedie</w:t>
            </w:r>
          </w:p>
        </w:tc>
      </w:tr>
      <w:tr w:rsidR="00B81454" w:rsidRPr="00F34559" w14:paraId="7ED86C60" w14:textId="77777777" w:rsidTr="00364348">
        <w:trPr>
          <w:trHeight w:val="320"/>
        </w:trPr>
        <w:tc>
          <w:tcPr>
            <w:tcW w:w="9540" w:type="dxa"/>
            <w:tcBorders>
              <w:top w:val="nil"/>
              <w:left w:val="nil"/>
              <w:bottom w:val="nil"/>
              <w:right w:val="nil"/>
            </w:tcBorders>
            <w:shd w:val="clear" w:color="auto" w:fill="auto"/>
            <w:noWrap/>
            <w:vAlign w:val="bottom"/>
            <w:hideMark/>
          </w:tcPr>
          <w:p w14:paraId="5AEADFEE" w14:textId="77777777" w:rsidR="00F34559" w:rsidRDefault="00F34559" w:rsidP="00364348">
            <w:pPr>
              <w:pStyle w:val="Paragrafoelenco"/>
              <w:numPr>
                <w:ilvl w:val="0"/>
                <w:numId w:val="20"/>
              </w:numPr>
              <w:spacing w:after="0" w:line="240" w:lineRule="auto"/>
              <w:jc w:val="left"/>
              <w:rPr>
                <w:rFonts w:eastAsia="Times New Roman" w:cstheme="minorHAnsi"/>
                <w:i/>
                <w:iCs/>
                <w:color w:val="4F81BD" w:themeColor="accent1"/>
                <w:sz w:val="20"/>
                <w:szCs w:val="20"/>
                <w:lang w:eastAsia="it-IT"/>
              </w:rPr>
            </w:pPr>
            <w:r w:rsidRPr="00B81454">
              <w:rPr>
                <w:rFonts w:eastAsia="Times New Roman" w:cstheme="minorHAnsi"/>
                <w:i/>
                <w:iCs/>
                <w:color w:val="4F81BD" w:themeColor="accent1"/>
                <w:sz w:val="20"/>
                <w:szCs w:val="20"/>
                <w:lang w:eastAsia="it-IT"/>
              </w:rPr>
              <w:t xml:space="preserve">Notebook </w:t>
            </w:r>
            <w:r w:rsidR="00B81454">
              <w:rPr>
                <w:rFonts w:eastAsia="Times New Roman" w:cstheme="minorHAnsi"/>
                <w:i/>
                <w:iCs/>
                <w:color w:val="4F81BD" w:themeColor="accent1"/>
                <w:sz w:val="20"/>
                <w:szCs w:val="20"/>
                <w:lang w:eastAsia="it-IT"/>
              </w:rPr>
              <w:t>(minimo 6)</w:t>
            </w:r>
          </w:p>
          <w:p w14:paraId="6BC85100" w14:textId="2AD1FC18" w:rsidR="005C1889" w:rsidRPr="00B81454" w:rsidRDefault="005C1889" w:rsidP="00364348">
            <w:pPr>
              <w:pStyle w:val="Paragrafoelenco"/>
              <w:numPr>
                <w:ilvl w:val="0"/>
                <w:numId w:val="20"/>
              </w:numPr>
              <w:spacing w:after="0" w:line="240" w:lineRule="auto"/>
              <w:jc w:val="left"/>
              <w:rPr>
                <w:rFonts w:eastAsia="Times New Roman" w:cstheme="minorHAnsi"/>
                <w:i/>
                <w:iCs/>
                <w:color w:val="4F81BD" w:themeColor="accent1"/>
                <w:sz w:val="20"/>
                <w:szCs w:val="20"/>
                <w:lang w:eastAsia="it-IT"/>
              </w:rPr>
            </w:pPr>
            <w:r>
              <w:rPr>
                <w:rFonts w:eastAsia="Times New Roman" w:cstheme="minorHAnsi"/>
                <w:i/>
                <w:iCs/>
                <w:color w:val="4F81BD" w:themeColor="accent1"/>
                <w:sz w:val="20"/>
                <w:szCs w:val="20"/>
                <w:lang w:eastAsia="it-IT"/>
              </w:rPr>
              <w:t>Adeguamento impianto elettrico</w:t>
            </w:r>
          </w:p>
        </w:tc>
      </w:tr>
    </w:tbl>
    <w:p w14:paraId="62C5AEDE" w14:textId="77777777" w:rsidR="000A73E5" w:rsidRPr="000A73E5" w:rsidRDefault="000A73E5" w:rsidP="00E5177A">
      <w:pPr>
        <w:adjustRightInd w:val="0"/>
        <w:snapToGrid w:val="0"/>
        <w:spacing w:after="0" w:line="240" w:lineRule="auto"/>
        <w:contextualSpacing/>
        <w:rPr>
          <w:rFonts w:eastAsia="Times New Roman" w:cstheme="minorHAnsi"/>
          <w:lang w:eastAsia="it-IT"/>
        </w:rPr>
      </w:pPr>
    </w:p>
    <w:p w14:paraId="2E1A00B8" w14:textId="1C2423AB" w:rsidR="0077664F" w:rsidRPr="00605E92" w:rsidRDefault="0077664F" w:rsidP="00E5177A">
      <w:pPr>
        <w:adjustRightInd w:val="0"/>
        <w:snapToGrid w:val="0"/>
        <w:spacing w:after="0" w:line="240" w:lineRule="auto"/>
        <w:contextualSpacing/>
        <w:rPr>
          <w:rFonts w:eastAsia="Times New Roman" w:cstheme="minorHAnsi"/>
          <w:lang w:eastAsia="it-IT"/>
        </w:rPr>
      </w:pPr>
      <w:r w:rsidRPr="00605E92">
        <w:rPr>
          <w:rFonts w:eastAsia="Times New Roman" w:cstheme="minorHAnsi"/>
          <w:lang w:eastAsia="it-IT"/>
        </w:rPr>
        <w:t xml:space="preserve">Gli operatori </w:t>
      </w:r>
      <w:r w:rsidR="00595B21" w:rsidRPr="00605E92">
        <w:rPr>
          <w:rFonts w:eastAsia="Times New Roman" w:cstheme="minorHAnsi"/>
          <w:lang w:eastAsia="it-IT"/>
        </w:rPr>
        <w:t>Economici che intendono presentare istanza per essere invitati ad event</w:t>
      </w:r>
      <w:r w:rsidR="00E03096" w:rsidRPr="00605E92">
        <w:rPr>
          <w:rFonts w:eastAsia="Times New Roman" w:cstheme="minorHAnsi"/>
          <w:lang w:eastAsia="it-IT"/>
        </w:rPr>
        <w:t>u</w:t>
      </w:r>
      <w:r w:rsidR="00595B21" w:rsidRPr="00605E92">
        <w:rPr>
          <w:rFonts w:eastAsia="Times New Roman" w:cstheme="minorHAnsi"/>
          <w:lang w:eastAsia="it-IT"/>
        </w:rPr>
        <w:t xml:space="preserve">ale </w:t>
      </w:r>
      <w:r w:rsidR="00E03096">
        <w:rPr>
          <w:rFonts w:eastAsia="Times New Roman" w:cstheme="minorHAnsi"/>
          <w:lang w:eastAsia="it-IT"/>
        </w:rPr>
        <w:t>g</w:t>
      </w:r>
      <w:r w:rsidR="00595B21" w:rsidRPr="00605E92">
        <w:rPr>
          <w:rFonts w:eastAsia="Times New Roman" w:cstheme="minorHAnsi"/>
          <w:lang w:eastAsia="it-IT"/>
        </w:rPr>
        <w:t>ara devono possedere i seguenti requisiti:</w:t>
      </w:r>
    </w:p>
    <w:p w14:paraId="085D6E37" w14:textId="0B9A80C3" w:rsidR="00595B21" w:rsidRPr="00605E92" w:rsidRDefault="00595B21" w:rsidP="00595B21">
      <w:pPr>
        <w:pStyle w:val="Paragrafoelenco"/>
        <w:numPr>
          <w:ilvl w:val="0"/>
          <w:numId w:val="13"/>
        </w:numPr>
        <w:adjustRightInd w:val="0"/>
        <w:snapToGrid w:val="0"/>
        <w:spacing w:after="0" w:line="240" w:lineRule="auto"/>
        <w:rPr>
          <w:rFonts w:eastAsia="Times New Roman" w:cstheme="minorHAnsi"/>
          <w:lang w:eastAsia="it-IT"/>
        </w:rPr>
      </w:pPr>
      <w:r w:rsidRPr="00605E92">
        <w:rPr>
          <w:rFonts w:eastAsia="Times New Roman" w:cstheme="minorHAnsi"/>
          <w:lang w:eastAsia="it-IT"/>
        </w:rPr>
        <w:t>Essere in possesso dei requisiti di ordine generale richiesti per la partecipazione alle procedure di affidamento di cui all’art.80 del D.lgs. n.50/2016;</w:t>
      </w:r>
    </w:p>
    <w:p w14:paraId="414A5CE1" w14:textId="34012734" w:rsidR="00595B21" w:rsidRPr="00605E92" w:rsidRDefault="00595B21" w:rsidP="00595B21">
      <w:pPr>
        <w:pStyle w:val="Paragrafoelenco"/>
        <w:numPr>
          <w:ilvl w:val="0"/>
          <w:numId w:val="13"/>
        </w:numPr>
        <w:adjustRightInd w:val="0"/>
        <w:snapToGrid w:val="0"/>
        <w:spacing w:after="0" w:line="240" w:lineRule="auto"/>
        <w:rPr>
          <w:rFonts w:eastAsia="Times New Roman" w:cstheme="minorHAnsi"/>
          <w:lang w:eastAsia="it-IT"/>
        </w:rPr>
      </w:pPr>
      <w:r w:rsidRPr="00605E92">
        <w:rPr>
          <w:rFonts w:eastAsia="Times New Roman" w:cstheme="minorHAnsi"/>
          <w:lang w:eastAsia="it-IT"/>
        </w:rPr>
        <w:t>Essere in regola con gli obblighi in materia di contributi previdenziali ed assis</w:t>
      </w:r>
      <w:r w:rsidR="000D28D9">
        <w:rPr>
          <w:rFonts w:eastAsia="Times New Roman" w:cstheme="minorHAnsi"/>
          <w:lang w:eastAsia="it-IT"/>
        </w:rPr>
        <w:t>t</w:t>
      </w:r>
      <w:r w:rsidRPr="00605E92">
        <w:rPr>
          <w:rFonts w:eastAsia="Times New Roman" w:cstheme="minorHAnsi"/>
          <w:lang w:eastAsia="it-IT"/>
        </w:rPr>
        <w:t>enziali previsti dalle vigen</w:t>
      </w:r>
      <w:r w:rsidR="000D28D9">
        <w:rPr>
          <w:rFonts w:eastAsia="Times New Roman" w:cstheme="minorHAnsi"/>
          <w:lang w:eastAsia="it-IT"/>
        </w:rPr>
        <w:t>t</w:t>
      </w:r>
      <w:r w:rsidRPr="00605E92">
        <w:rPr>
          <w:rFonts w:eastAsia="Times New Roman" w:cstheme="minorHAnsi"/>
          <w:lang w:eastAsia="it-IT"/>
        </w:rPr>
        <w:t>i normative in materia;</w:t>
      </w:r>
    </w:p>
    <w:p w14:paraId="768D36B4" w14:textId="37FEAEED" w:rsidR="00595B21" w:rsidRPr="00605E92" w:rsidRDefault="00595B21" w:rsidP="00595B21">
      <w:pPr>
        <w:pStyle w:val="Paragrafoelenco"/>
        <w:numPr>
          <w:ilvl w:val="0"/>
          <w:numId w:val="13"/>
        </w:numPr>
        <w:adjustRightInd w:val="0"/>
        <w:snapToGrid w:val="0"/>
        <w:spacing w:after="0" w:line="240" w:lineRule="auto"/>
        <w:rPr>
          <w:rFonts w:eastAsia="Times New Roman" w:cstheme="minorHAnsi"/>
          <w:lang w:eastAsia="it-IT"/>
        </w:rPr>
      </w:pPr>
      <w:r w:rsidRPr="00605E92">
        <w:rPr>
          <w:rFonts w:eastAsia="Times New Roman" w:cstheme="minorHAnsi"/>
          <w:lang w:eastAsia="it-IT"/>
        </w:rPr>
        <w:t>Iscrizione alla C.C.I.A.A. in cui sia esplicitato chiaramente il possesso delle licenze inerenti la fornitura delle attrezzature oggetto della presente determina</w:t>
      </w:r>
    </w:p>
    <w:p w14:paraId="40899549" w14:textId="7695B8EB" w:rsidR="00595B21" w:rsidRPr="00605E92" w:rsidRDefault="00595B21" w:rsidP="00595B21">
      <w:pPr>
        <w:pStyle w:val="Paragrafoelenco"/>
        <w:numPr>
          <w:ilvl w:val="0"/>
          <w:numId w:val="13"/>
        </w:numPr>
        <w:adjustRightInd w:val="0"/>
        <w:snapToGrid w:val="0"/>
        <w:spacing w:after="0" w:line="240" w:lineRule="auto"/>
        <w:rPr>
          <w:rFonts w:eastAsia="Times New Roman" w:cstheme="minorHAnsi"/>
          <w:lang w:eastAsia="it-IT"/>
        </w:rPr>
      </w:pPr>
      <w:r w:rsidRPr="00605E92">
        <w:rPr>
          <w:rFonts w:eastAsia="Times New Roman" w:cstheme="minorHAnsi"/>
          <w:lang w:eastAsia="it-IT"/>
        </w:rPr>
        <w:t>Non trovarsi in ogni altra situazione che possa determinare l’esclusione dalle gare e/o incapacità a contrarre con la Pubblica Amministrazione ai sensi delle vigenti disposizioni di legge in materia;</w:t>
      </w:r>
    </w:p>
    <w:p w14:paraId="68E4054E" w14:textId="07445664" w:rsidR="00595B21" w:rsidRPr="00605E92" w:rsidRDefault="00595B21" w:rsidP="00595B21">
      <w:pPr>
        <w:pStyle w:val="Paragrafoelenco"/>
        <w:numPr>
          <w:ilvl w:val="0"/>
          <w:numId w:val="13"/>
        </w:numPr>
        <w:adjustRightInd w:val="0"/>
        <w:snapToGrid w:val="0"/>
        <w:spacing w:after="0" w:line="240" w:lineRule="auto"/>
        <w:rPr>
          <w:rFonts w:eastAsia="Times New Roman" w:cstheme="minorHAnsi"/>
          <w:lang w:eastAsia="it-IT"/>
        </w:rPr>
      </w:pPr>
      <w:r w:rsidRPr="00605E92">
        <w:rPr>
          <w:rFonts w:eastAsia="Times New Roman" w:cstheme="minorHAnsi"/>
          <w:lang w:eastAsia="it-IT"/>
        </w:rPr>
        <w:t xml:space="preserve">Iscrizione al </w:t>
      </w:r>
      <w:proofErr w:type="spellStart"/>
      <w:r w:rsidRPr="00605E92">
        <w:rPr>
          <w:rFonts w:eastAsia="Times New Roman" w:cstheme="minorHAnsi"/>
          <w:lang w:eastAsia="it-IT"/>
        </w:rPr>
        <w:t>MePA</w:t>
      </w:r>
      <w:proofErr w:type="spellEnd"/>
      <w:r w:rsidRPr="00605E92">
        <w:rPr>
          <w:rFonts w:eastAsia="Times New Roman" w:cstheme="minorHAnsi"/>
          <w:lang w:eastAsia="it-IT"/>
        </w:rPr>
        <w:t xml:space="preserve"> nelle sezioni relative ai pro</w:t>
      </w:r>
      <w:r w:rsidR="005A3FFC">
        <w:rPr>
          <w:rFonts w:eastAsia="Times New Roman" w:cstheme="minorHAnsi"/>
          <w:lang w:eastAsia="it-IT"/>
        </w:rPr>
        <w:t>d</w:t>
      </w:r>
      <w:r w:rsidRPr="00605E92">
        <w:rPr>
          <w:rFonts w:eastAsia="Times New Roman" w:cstheme="minorHAnsi"/>
          <w:lang w:eastAsia="it-IT"/>
        </w:rPr>
        <w:t>otti facenti parte alla categoria informatica, Elettronica, Telecomunicazi</w:t>
      </w:r>
      <w:r w:rsidR="00CA68E6">
        <w:rPr>
          <w:rFonts w:eastAsia="Times New Roman" w:cstheme="minorHAnsi"/>
          <w:lang w:eastAsia="it-IT"/>
        </w:rPr>
        <w:t>o</w:t>
      </w:r>
      <w:r w:rsidRPr="00605E92">
        <w:rPr>
          <w:rFonts w:eastAsia="Times New Roman" w:cstheme="minorHAnsi"/>
          <w:lang w:eastAsia="it-IT"/>
        </w:rPr>
        <w:t>ni e Macchine per Ufficio (ex ICT2009) con capacità di consegna e operatività in Regione Campania.</w:t>
      </w:r>
    </w:p>
    <w:p w14:paraId="1E176D9C" w14:textId="700BA47B" w:rsidR="00595B21" w:rsidRPr="00605E92" w:rsidRDefault="00595B21" w:rsidP="00595B21">
      <w:pPr>
        <w:pStyle w:val="Paragrafoelenco"/>
        <w:numPr>
          <w:ilvl w:val="0"/>
          <w:numId w:val="13"/>
        </w:numPr>
        <w:adjustRightInd w:val="0"/>
        <w:snapToGrid w:val="0"/>
        <w:spacing w:after="0" w:line="240" w:lineRule="auto"/>
        <w:rPr>
          <w:rFonts w:eastAsia="Times New Roman" w:cstheme="minorHAnsi"/>
          <w:lang w:eastAsia="it-IT"/>
        </w:rPr>
      </w:pPr>
      <w:r w:rsidRPr="00605E92">
        <w:rPr>
          <w:rFonts w:eastAsia="Times New Roman" w:cstheme="minorHAnsi"/>
          <w:lang w:eastAsia="it-IT"/>
        </w:rPr>
        <w:t>La procedura prevede la copertura con fondi ministeriali per un totale di €</w:t>
      </w:r>
      <w:r w:rsidR="00CF766A">
        <w:rPr>
          <w:rFonts w:eastAsia="Times New Roman" w:cstheme="minorHAnsi"/>
          <w:lang w:eastAsia="it-IT"/>
        </w:rPr>
        <w:t>19</w:t>
      </w:r>
      <w:r w:rsidRPr="00605E92">
        <w:rPr>
          <w:rFonts w:eastAsia="Times New Roman" w:cstheme="minorHAnsi"/>
          <w:lang w:eastAsia="it-IT"/>
        </w:rPr>
        <w:t>.000,00 (ventimila/00) IVA compresa e ogni altro onere incluso.</w:t>
      </w:r>
    </w:p>
    <w:p w14:paraId="2D6A48F4" w14:textId="007123DC" w:rsidR="007C566C" w:rsidRPr="00605E92" w:rsidRDefault="00D56B85" w:rsidP="00D56B85">
      <w:pPr>
        <w:adjustRightInd w:val="0"/>
        <w:snapToGrid w:val="0"/>
        <w:spacing w:after="0" w:line="240" w:lineRule="auto"/>
        <w:ind w:left="360"/>
        <w:rPr>
          <w:rFonts w:eastAsia="Times New Roman" w:cstheme="minorHAnsi"/>
          <w:lang w:eastAsia="it-IT"/>
        </w:rPr>
      </w:pPr>
      <w:r w:rsidRPr="00605E92">
        <w:rPr>
          <w:rFonts w:eastAsia="Times New Roman" w:cstheme="minorHAnsi"/>
          <w:lang w:eastAsia="it-IT"/>
        </w:rPr>
        <w:t xml:space="preserve">Le ditte interessate a partecipare alla procedura di selezione possono presentare istanza entro le ore </w:t>
      </w:r>
      <w:r w:rsidRPr="004C445B">
        <w:rPr>
          <w:rFonts w:eastAsia="Times New Roman" w:cstheme="minorHAnsi"/>
          <w:lang w:eastAsia="it-IT"/>
        </w:rPr>
        <w:t>12:00 del giorno</w:t>
      </w:r>
      <w:r w:rsidR="00C858FD" w:rsidRPr="004C445B">
        <w:rPr>
          <w:rFonts w:eastAsia="Times New Roman" w:cstheme="minorHAnsi"/>
          <w:lang w:eastAsia="it-IT"/>
        </w:rPr>
        <w:t xml:space="preserve"> </w:t>
      </w:r>
      <w:r w:rsidR="003C607A">
        <w:rPr>
          <w:rFonts w:eastAsia="Times New Roman" w:cstheme="minorHAnsi"/>
          <w:lang w:eastAsia="it-IT"/>
        </w:rPr>
        <w:t>24</w:t>
      </w:r>
      <w:r w:rsidR="00C858FD" w:rsidRPr="004C445B">
        <w:rPr>
          <w:rFonts w:eastAsia="Times New Roman" w:cstheme="minorHAnsi"/>
          <w:lang w:eastAsia="it-IT"/>
        </w:rPr>
        <w:t xml:space="preserve"> </w:t>
      </w:r>
      <w:r w:rsidR="003C607A">
        <w:rPr>
          <w:rFonts w:eastAsia="Times New Roman" w:cstheme="minorHAnsi"/>
          <w:lang w:eastAsia="it-IT"/>
        </w:rPr>
        <w:t>giugno</w:t>
      </w:r>
      <w:r w:rsidR="00C858FD" w:rsidRPr="004C445B">
        <w:rPr>
          <w:rFonts w:eastAsia="Times New Roman" w:cstheme="minorHAnsi"/>
          <w:lang w:eastAsia="it-IT"/>
        </w:rPr>
        <w:t xml:space="preserve"> 20</w:t>
      </w:r>
      <w:r w:rsidR="000866F0" w:rsidRPr="004C445B">
        <w:rPr>
          <w:rFonts w:eastAsia="Times New Roman" w:cstheme="minorHAnsi"/>
          <w:lang w:eastAsia="it-IT"/>
        </w:rPr>
        <w:t>20</w:t>
      </w:r>
      <w:r w:rsidR="007C566C" w:rsidRPr="004C445B">
        <w:rPr>
          <w:rFonts w:eastAsia="Times New Roman" w:cstheme="minorHAnsi"/>
          <w:lang w:eastAsia="it-IT"/>
        </w:rPr>
        <w:t>, attraverso</w:t>
      </w:r>
      <w:r w:rsidR="007C566C" w:rsidRPr="00605E92">
        <w:rPr>
          <w:rFonts w:eastAsia="Times New Roman" w:cstheme="minorHAnsi"/>
          <w:lang w:eastAsia="it-IT"/>
        </w:rPr>
        <w:t>:</w:t>
      </w:r>
    </w:p>
    <w:p w14:paraId="26896B77" w14:textId="065F0B47" w:rsidR="007C566C" w:rsidRPr="00605E92" w:rsidRDefault="007C566C" w:rsidP="007C566C">
      <w:pPr>
        <w:pStyle w:val="Paragrafoelenco"/>
        <w:numPr>
          <w:ilvl w:val="0"/>
          <w:numId w:val="14"/>
        </w:numPr>
        <w:adjustRightInd w:val="0"/>
        <w:snapToGrid w:val="0"/>
        <w:spacing w:after="0" w:line="240" w:lineRule="auto"/>
        <w:rPr>
          <w:rFonts w:eastAsia="Times New Roman" w:cstheme="minorHAnsi"/>
          <w:lang w:eastAsia="it-IT"/>
        </w:rPr>
      </w:pPr>
      <w:r w:rsidRPr="00605E92">
        <w:rPr>
          <w:rFonts w:eastAsia="Times New Roman" w:cstheme="minorHAnsi"/>
          <w:lang w:eastAsia="it-IT"/>
        </w:rPr>
        <w:t xml:space="preserve">Posta elettronica certificata all’indirizzo </w:t>
      </w:r>
      <w:hyperlink r:id="rId11" w:history="1">
        <w:r w:rsidRPr="00605E92">
          <w:rPr>
            <w:rStyle w:val="Collegamentoipertestuale"/>
            <w:rFonts w:eastAsia="Times New Roman" w:cstheme="minorHAnsi"/>
            <w:lang w:eastAsia="it-IT"/>
          </w:rPr>
          <w:t>naic8en005@pec.istruzione.it</w:t>
        </w:r>
      </w:hyperlink>
      <w:r w:rsidRPr="00605E92">
        <w:rPr>
          <w:rFonts w:eastAsia="Times New Roman" w:cstheme="minorHAnsi"/>
          <w:lang w:eastAsia="it-IT"/>
        </w:rPr>
        <w:t xml:space="preserve"> o </w:t>
      </w:r>
      <w:hyperlink r:id="rId12" w:history="1">
        <w:r w:rsidRPr="00605E92">
          <w:rPr>
            <w:rStyle w:val="Collegamentoipertestuale"/>
            <w:rFonts w:eastAsia="Times New Roman" w:cstheme="minorHAnsi"/>
            <w:lang w:eastAsia="it-IT"/>
          </w:rPr>
          <w:t>naic8en005@istruzione.it</w:t>
        </w:r>
      </w:hyperlink>
      <w:r w:rsidRPr="00605E92">
        <w:rPr>
          <w:rFonts w:eastAsia="Times New Roman" w:cstheme="minorHAnsi"/>
          <w:lang w:eastAsia="it-IT"/>
        </w:rPr>
        <w:t>;</w:t>
      </w:r>
    </w:p>
    <w:p w14:paraId="0740646F" w14:textId="23FCFE71" w:rsidR="007C566C" w:rsidRPr="00605E92" w:rsidRDefault="007C566C" w:rsidP="007C566C">
      <w:pPr>
        <w:pStyle w:val="Paragrafoelenco"/>
        <w:numPr>
          <w:ilvl w:val="0"/>
          <w:numId w:val="14"/>
        </w:numPr>
        <w:adjustRightInd w:val="0"/>
        <w:snapToGrid w:val="0"/>
        <w:spacing w:after="0" w:line="240" w:lineRule="auto"/>
        <w:rPr>
          <w:rFonts w:eastAsia="Times New Roman" w:cstheme="minorHAnsi"/>
          <w:lang w:eastAsia="it-IT"/>
        </w:rPr>
      </w:pPr>
      <w:r w:rsidRPr="00605E92">
        <w:rPr>
          <w:rFonts w:eastAsia="Times New Roman" w:cstheme="minorHAnsi"/>
          <w:lang w:eastAsia="it-IT"/>
        </w:rPr>
        <w:t xml:space="preserve">Servizio postale e/o corriere (non farà fede </w:t>
      </w:r>
      <w:proofErr w:type="spellStart"/>
      <w:r w:rsidRPr="00605E92">
        <w:rPr>
          <w:rFonts w:eastAsia="Times New Roman" w:cstheme="minorHAnsi"/>
          <w:lang w:eastAsia="it-IT"/>
        </w:rPr>
        <w:t>io</w:t>
      </w:r>
      <w:proofErr w:type="spellEnd"/>
      <w:r w:rsidRPr="00605E92">
        <w:rPr>
          <w:rFonts w:eastAsia="Times New Roman" w:cstheme="minorHAnsi"/>
          <w:lang w:eastAsia="it-IT"/>
        </w:rPr>
        <w:t xml:space="preserve"> timbro postale)</w:t>
      </w:r>
    </w:p>
    <w:p w14:paraId="3BBA000E" w14:textId="059EA277" w:rsidR="007C566C" w:rsidRPr="00605E92" w:rsidRDefault="007C566C" w:rsidP="007C566C">
      <w:pPr>
        <w:pStyle w:val="Paragrafoelenco"/>
        <w:numPr>
          <w:ilvl w:val="0"/>
          <w:numId w:val="14"/>
        </w:numPr>
        <w:adjustRightInd w:val="0"/>
        <w:snapToGrid w:val="0"/>
        <w:spacing w:after="0" w:line="240" w:lineRule="auto"/>
        <w:rPr>
          <w:rFonts w:eastAsia="Times New Roman" w:cstheme="minorHAnsi"/>
          <w:lang w:eastAsia="it-IT"/>
        </w:rPr>
      </w:pPr>
      <w:r w:rsidRPr="00605E92">
        <w:rPr>
          <w:rFonts w:eastAsia="Times New Roman" w:cstheme="minorHAnsi"/>
          <w:lang w:eastAsia="it-IT"/>
        </w:rPr>
        <w:t>Consegna a mano al p</w:t>
      </w:r>
      <w:r w:rsidR="007D288F" w:rsidRPr="00605E92">
        <w:rPr>
          <w:rFonts w:eastAsia="Times New Roman" w:cstheme="minorHAnsi"/>
          <w:lang w:eastAsia="it-IT"/>
        </w:rPr>
        <w:t>r</w:t>
      </w:r>
      <w:r w:rsidRPr="00605E92">
        <w:rPr>
          <w:rFonts w:eastAsia="Times New Roman" w:cstheme="minorHAnsi"/>
          <w:lang w:eastAsia="it-IT"/>
        </w:rPr>
        <w:t>otocollo del</w:t>
      </w:r>
      <w:r w:rsidR="007D288F" w:rsidRPr="00605E92">
        <w:rPr>
          <w:rFonts w:eastAsia="Times New Roman" w:cstheme="minorHAnsi"/>
          <w:lang w:eastAsia="it-IT"/>
        </w:rPr>
        <w:t xml:space="preserve">l’istituto dalle ore 9:00 alle ore 12.00 </w:t>
      </w:r>
      <w:r w:rsidR="00982A71">
        <w:rPr>
          <w:rFonts w:eastAsia="Times New Roman" w:cstheme="minorHAnsi"/>
          <w:lang w:eastAsia="it-IT"/>
        </w:rPr>
        <w:t>del lunedì, mercoledì e venerdì.</w:t>
      </w:r>
    </w:p>
    <w:p w14:paraId="6AB76D42" w14:textId="5FA54626" w:rsidR="004A19EF" w:rsidRPr="00605E92" w:rsidRDefault="00923241" w:rsidP="00923241">
      <w:pPr>
        <w:adjustRightInd w:val="0"/>
        <w:snapToGrid w:val="0"/>
        <w:spacing w:after="0" w:line="240" w:lineRule="auto"/>
        <w:rPr>
          <w:rFonts w:eastAsia="Times New Roman" w:cstheme="minorHAnsi"/>
          <w:lang w:eastAsia="it-IT"/>
        </w:rPr>
      </w:pPr>
      <w:r w:rsidRPr="00605E92">
        <w:rPr>
          <w:rFonts w:eastAsia="Times New Roman" w:cstheme="minorHAnsi"/>
          <w:b/>
          <w:bCs/>
          <w:lang w:eastAsia="it-IT"/>
        </w:rPr>
        <w:t>Non saranno prese in considerazione event</w:t>
      </w:r>
      <w:r w:rsidR="00CA68E6" w:rsidRPr="00605E92">
        <w:rPr>
          <w:rFonts w:eastAsia="Times New Roman" w:cstheme="minorHAnsi"/>
          <w:b/>
          <w:bCs/>
          <w:lang w:eastAsia="it-IT"/>
        </w:rPr>
        <w:t>u</w:t>
      </w:r>
      <w:r w:rsidRPr="00605E92">
        <w:rPr>
          <w:rFonts w:eastAsia="Times New Roman" w:cstheme="minorHAnsi"/>
          <w:b/>
          <w:bCs/>
          <w:lang w:eastAsia="it-IT"/>
        </w:rPr>
        <w:t>ali richieste di manifestazione pervenute in altri tempi e con altre modalità.</w:t>
      </w:r>
      <w:r w:rsidR="00CA68E6">
        <w:rPr>
          <w:rFonts w:eastAsia="Times New Roman" w:cstheme="minorHAnsi"/>
          <w:b/>
          <w:bCs/>
          <w:lang w:eastAsia="it-IT"/>
        </w:rPr>
        <w:t xml:space="preserve"> L</w:t>
      </w:r>
      <w:r w:rsidRPr="00605E92">
        <w:rPr>
          <w:rFonts w:eastAsia="Times New Roman" w:cstheme="minorHAnsi"/>
          <w:b/>
          <w:bCs/>
          <w:lang w:eastAsia="it-IT"/>
        </w:rPr>
        <w:t>a scuola non si ritiene responsabile in caso di event</w:t>
      </w:r>
      <w:r w:rsidR="00CA68E6" w:rsidRPr="00605E92">
        <w:rPr>
          <w:rFonts w:eastAsia="Times New Roman" w:cstheme="minorHAnsi"/>
          <w:b/>
          <w:bCs/>
          <w:lang w:eastAsia="it-IT"/>
        </w:rPr>
        <w:t>u</w:t>
      </w:r>
      <w:r w:rsidRPr="00605E92">
        <w:rPr>
          <w:rFonts w:eastAsia="Times New Roman" w:cstheme="minorHAnsi"/>
          <w:b/>
          <w:bCs/>
          <w:lang w:eastAsia="it-IT"/>
        </w:rPr>
        <w:t>ali ritardi o sm</w:t>
      </w:r>
      <w:r w:rsidR="00CA68E6" w:rsidRPr="00605E92">
        <w:rPr>
          <w:rFonts w:eastAsia="Times New Roman" w:cstheme="minorHAnsi"/>
          <w:b/>
          <w:bCs/>
          <w:lang w:eastAsia="it-IT"/>
        </w:rPr>
        <w:t>a</w:t>
      </w:r>
      <w:r w:rsidRPr="00605E92">
        <w:rPr>
          <w:rFonts w:eastAsia="Times New Roman" w:cstheme="minorHAnsi"/>
          <w:b/>
          <w:bCs/>
          <w:lang w:eastAsia="it-IT"/>
        </w:rPr>
        <w:t xml:space="preserve">rrimenti. </w:t>
      </w:r>
    </w:p>
    <w:p w14:paraId="72D3627E" w14:textId="687E9171" w:rsidR="00923241" w:rsidRPr="00605E92" w:rsidRDefault="00923241" w:rsidP="00923241">
      <w:pPr>
        <w:adjustRightInd w:val="0"/>
        <w:snapToGrid w:val="0"/>
        <w:spacing w:after="0" w:line="240" w:lineRule="auto"/>
        <w:rPr>
          <w:rFonts w:eastAsia="Times New Roman" w:cstheme="minorHAnsi"/>
          <w:lang w:eastAsia="it-IT"/>
        </w:rPr>
      </w:pPr>
      <w:r w:rsidRPr="00605E92">
        <w:rPr>
          <w:rFonts w:eastAsia="Times New Roman" w:cstheme="minorHAnsi"/>
          <w:lang w:eastAsia="it-IT"/>
        </w:rPr>
        <w:t>La richiesta redatta in carta semplice e sottoscritta dal legale rappresentante deve essere corredata, pena esclusione, della documentazione di seguito allegata compilata in tutti i suoi punti:</w:t>
      </w:r>
    </w:p>
    <w:p w14:paraId="6CF106C5" w14:textId="50FC0087" w:rsidR="00435148" w:rsidRPr="00605E92" w:rsidRDefault="00923241" w:rsidP="00923241">
      <w:pPr>
        <w:pStyle w:val="Paragrafoelenco"/>
        <w:numPr>
          <w:ilvl w:val="0"/>
          <w:numId w:val="15"/>
        </w:numPr>
        <w:adjustRightInd w:val="0"/>
        <w:snapToGrid w:val="0"/>
        <w:spacing w:after="0" w:line="240" w:lineRule="auto"/>
        <w:rPr>
          <w:rFonts w:eastAsia="Times New Roman" w:cstheme="minorHAnsi"/>
          <w:lang w:eastAsia="it-IT"/>
        </w:rPr>
      </w:pPr>
      <w:r w:rsidRPr="00605E92">
        <w:rPr>
          <w:rFonts w:eastAsia="Times New Roman" w:cstheme="minorHAnsi"/>
          <w:b/>
          <w:bCs/>
          <w:lang w:eastAsia="it-IT"/>
        </w:rPr>
        <w:t xml:space="preserve">Allegato A </w:t>
      </w:r>
      <w:r w:rsidR="00435148" w:rsidRPr="00605E92">
        <w:rPr>
          <w:rFonts w:eastAsia="Times New Roman" w:cstheme="minorHAnsi"/>
          <w:b/>
          <w:bCs/>
          <w:lang w:eastAsia="it-IT"/>
        </w:rPr>
        <w:t xml:space="preserve">- </w:t>
      </w:r>
      <w:r w:rsidRPr="00605E92">
        <w:rPr>
          <w:rFonts w:eastAsia="Times New Roman" w:cstheme="minorHAnsi"/>
          <w:b/>
          <w:bCs/>
          <w:lang w:eastAsia="it-IT"/>
        </w:rPr>
        <w:t xml:space="preserve">Manifestazione di interesse </w:t>
      </w:r>
    </w:p>
    <w:p w14:paraId="1ED51287" w14:textId="77777777" w:rsidR="00435148" w:rsidRPr="00605E92" w:rsidRDefault="00923241" w:rsidP="00923241">
      <w:pPr>
        <w:pStyle w:val="Paragrafoelenco"/>
        <w:numPr>
          <w:ilvl w:val="0"/>
          <w:numId w:val="15"/>
        </w:numPr>
        <w:adjustRightInd w:val="0"/>
        <w:snapToGrid w:val="0"/>
        <w:spacing w:after="0" w:line="240" w:lineRule="auto"/>
        <w:rPr>
          <w:rFonts w:eastAsia="Times New Roman" w:cstheme="minorHAnsi"/>
          <w:lang w:eastAsia="it-IT"/>
        </w:rPr>
      </w:pPr>
      <w:r w:rsidRPr="00605E92">
        <w:rPr>
          <w:rFonts w:eastAsia="Times New Roman" w:cstheme="minorHAnsi"/>
          <w:b/>
          <w:bCs/>
          <w:lang w:eastAsia="it-IT"/>
        </w:rPr>
        <w:t xml:space="preserve">Allegato B </w:t>
      </w:r>
      <w:r w:rsidR="00435148" w:rsidRPr="00605E92">
        <w:rPr>
          <w:rFonts w:eastAsia="Times New Roman" w:cstheme="minorHAnsi"/>
          <w:b/>
          <w:bCs/>
          <w:lang w:eastAsia="it-IT"/>
        </w:rPr>
        <w:t>– P</w:t>
      </w:r>
      <w:r w:rsidRPr="00605E92">
        <w:rPr>
          <w:rFonts w:eastAsia="Times New Roman" w:cstheme="minorHAnsi"/>
          <w:b/>
          <w:bCs/>
          <w:lang w:eastAsia="it-IT"/>
        </w:rPr>
        <w:t>atto</w:t>
      </w:r>
      <w:r w:rsidR="00435148" w:rsidRPr="00605E92">
        <w:rPr>
          <w:rFonts w:eastAsia="Times New Roman" w:cstheme="minorHAnsi"/>
          <w:b/>
          <w:bCs/>
          <w:lang w:eastAsia="it-IT"/>
        </w:rPr>
        <w:t xml:space="preserve"> d’integrità manifestazione d’interesse</w:t>
      </w:r>
    </w:p>
    <w:p w14:paraId="7C0D35FD" w14:textId="77777777" w:rsidR="00435148" w:rsidRPr="00605E92" w:rsidRDefault="00435148" w:rsidP="00435148">
      <w:pPr>
        <w:adjustRightInd w:val="0"/>
        <w:snapToGrid w:val="0"/>
        <w:spacing w:after="0" w:line="240" w:lineRule="auto"/>
        <w:rPr>
          <w:rFonts w:eastAsia="Times New Roman" w:cstheme="minorHAnsi"/>
          <w:lang w:eastAsia="it-IT"/>
        </w:rPr>
      </w:pPr>
      <w:r w:rsidRPr="00605E92">
        <w:rPr>
          <w:rFonts w:eastAsia="Times New Roman" w:cstheme="minorHAnsi"/>
          <w:lang w:eastAsia="it-IT"/>
        </w:rPr>
        <w:t xml:space="preserve"> Per una corretta identificazione delle candidature dovrà essere apportata la seguente dicitura nell’oggetto della mail o sulla busta “manifestazione di interesse – Ambienti di apprendimento innovativi”</w:t>
      </w:r>
    </w:p>
    <w:p w14:paraId="653851F8" w14:textId="77777777" w:rsidR="00435148" w:rsidRPr="00605E92" w:rsidRDefault="00435148" w:rsidP="00435148">
      <w:pPr>
        <w:adjustRightInd w:val="0"/>
        <w:snapToGrid w:val="0"/>
        <w:spacing w:after="0" w:line="240" w:lineRule="auto"/>
        <w:rPr>
          <w:rFonts w:eastAsia="Times New Roman" w:cstheme="minorHAnsi"/>
          <w:b/>
          <w:bCs/>
          <w:lang w:eastAsia="it-IT"/>
        </w:rPr>
      </w:pPr>
      <w:r w:rsidRPr="00605E92">
        <w:rPr>
          <w:rFonts w:eastAsia="Times New Roman" w:cstheme="minorHAnsi"/>
          <w:b/>
          <w:bCs/>
          <w:lang w:eastAsia="it-IT"/>
        </w:rPr>
        <w:t>Saranno escluse dalla manifestazione di interesse le candidature:</w:t>
      </w:r>
    </w:p>
    <w:p w14:paraId="5CC412AF" w14:textId="71F9961A" w:rsidR="002C7D61" w:rsidRPr="00605E92" w:rsidRDefault="002C7D61" w:rsidP="002C7D61">
      <w:pPr>
        <w:pStyle w:val="Paragrafoelenco"/>
        <w:numPr>
          <w:ilvl w:val="0"/>
          <w:numId w:val="16"/>
        </w:numPr>
        <w:adjustRightInd w:val="0"/>
        <w:snapToGrid w:val="0"/>
        <w:spacing w:after="0" w:line="240" w:lineRule="auto"/>
        <w:rPr>
          <w:rFonts w:eastAsia="Times New Roman" w:cstheme="minorHAnsi"/>
          <w:lang w:eastAsia="it-IT"/>
        </w:rPr>
      </w:pPr>
      <w:r w:rsidRPr="00605E92">
        <w:rPr>
          <w:rFonts w:eastAsia="Times New Roman" w:cstheme="minorHAnsi"/>
          <w:lang w:eastAsia="it-IT"/>
        </w:rPr>
        <w:t>Pervenute dopo la data di scadenza;</w:t>
      </w:r>
    </w:p>
    <w:p w14:paraId="0F005C15" w14:textId="49C68281" w:rsidR="002C7D61" w:rsidRPr="00605E92" w:rsidRDefault="002C7D61" w:rsidP="002C7D61">
      <w:pPr>
        <w:pStyle w:val="Paragrafoelenco"/>
        <w:numPr>
          <w:ilvl w:val="0"/>
          <w:numId w:val="16"/>
        </w:numPr>
        <w:adjustRightInd w:val="0"/>
        <w:snapToGrid w:val="0"/>
        <w:spacing w:after="0" w:line="240" w:lineRule="auto"/>
        <w:rPr>
          <w:rFonts w:eastAsia="Times New Roman" w:cstheme="minorHAnsi"/>
          <w:lang w:eastAsia="it-IT"/>
        </w:rPr>
      </w:pPr>
      <w:r w:rsidRPr="00605E92">
        <w:rPr>
          <w:rFonts w:eastAsia="Times New Roman" w:cstheme="minorHAnsi"/>
          <w:lang w:eastAsia="it-IT"/>
        </w:rPr>
        <w:t>Non presentate mediante l’uso dell’Allegato A e B;</w:t>
      </w:r>
    </w:p>
    <w:p w14:paraId="5F896FE5" w14:textId="1EAD755A" w:rsidR="002C7D61" w:rsidRPr="00605E92" w:rsidRDefault="0086194B" w:rsidP="002C7D61">
      <w:pPr>
        <w:pStyle w:val="Paragrafoelenco"/>
        <w:numPr>
          <w:ilvl w:val="0"/>
          <w:numId w:val="16"/>
        </w:numPr>
        <w:adjustRightInd w:val="0"/>
        <w:snapToGrid w:val="0"/>
        <w:spacing w:after="0" w:line="240" w:lineRule="auto"/>
        <w:rPr>
          <w:rFonts w:eastAsia="Times New Roman" w:cstheme="minorHAnsi"/>
          <w:lang w:eastAsia="it-IT"/>
        </w:rPr>
      </w:pPr>
      <w:r w:rsidRPr="00605E92">
        <w:rPr>
          <w:rFonts w:eastAsia="Times New Roman" w:cstheme="minorHAnsi"/>
          <w:lang w:eastAsia="it-IT"/>
        </w:rPr>
        <w:t>Presentate tramite l’Allegato A compilato in parte o con dichiarazioni modificate rispetto al facsimile;</w:t>
      </w:r>
    </w:p>
    <w:p w14:paraId="7F7BCE80" w14:textId="03784C1A" w:rsidR="0086194B" w:rsidRPr="00605E92" w:rsidRDefault="0086194B" w:rsidP="002C7D61">
      <w:pPr>
        <w:pStyle w:val="Paragrafoelenco"/>
        <w:numPr>
          <w:ilvl w:val="0"/>
          <w:numId w:val="16"/>
        </w:numPr>
        <w:adjustRightInd w:val="0"/>
        <w:snapToGrid w:val="0"/>
        <w:spacing w:after="0" w:line="240" w:lineRule="auto"/>
        <w:rPr>
          <w:rFonts w:eastAsia="Times New Roman" w:cstheme="minorHAnsi"/>
          <w:lang w:eastAsia="it-IT"/>
        </w:rPr>
      </w:pPr>
      <w:r w:rsidRPr="00605E92">
        <w:rPr>
          <w:rFonts w:eastAsia="Times New Roman" w:cstheme="minorHAnsi"/>
          <w:lang w:eastAsia="it-IT"/>
        </w:rPr>
        <w:t>Mancanti delle firme, dove necessario, del titolare/rappresentante legale</w:t>
      </w:r>
    </w:p>
    <w:p w14:paraId="390C3765" w14:textId="6EF0B120" w:rsidR="0086194B" w:rsidRPr="00605E92" w:rsidRDefault="0086194B" w:rsidP="002C7D61">
      <w:pPr>
        <w:pStyle w:val="Paragrafoelenco"/>
        <w:numPr>
          <w:ilvl w:val="0"/>
          <w:numId w:val="16"/>
        </w:numPr>
        <w:adjustRightInd w:val="0"/>
        <w:snapToGrid w:val="0"/>
        <w:spacing w:after="0" w:line="240" w:lineRule="auto"/>
        <w:rPr>
          <w:rFonts w:eastAsia="Times New Roman" w:cstheme="minorHAnsi"/>
          <w:lang w:eastAsia="it-IT"/>
        </w:rPr>
      </w:pPr>
      <w:r w:rsidRPr="00605E92">
        <w:rPr>
          <w:rFonts w:eastAsia="Times New Roman" w:cstheme="minorHAnsi"/>
          <w:lang w:eastAsia="it-IT"/>
        </w:rPr>
        <w:t>Senza copia del documento di identità in corso di validità Titolare/Legale Rappresentante</w:t>
      </w:r>
    </w:p>
    <w:p w14:paraId="22C80366" w14:textId="0B3D865D" w:rsidR="00615FF1" w:rsidRPr="00605E92" w:rsidRDefault="00615FF1" w:rsidP="002C7D61">
      <w:pPr>
        <w:pStyle w:val="Paragrafoelenco"/>
        <w:numPr>
          <w:ilvl w:val="0"/>
          <w:numId w:val="16"/>
        </w:numPr>
        <w:adjustRightInd w:val="0"/>
        <w:snapToGrid w:val="0"/>
        <w:spacing w:after="0" w:line="240" w:lineRule="auto"/>
        <w:rPr>
          <w:rFonts w:eastAsia="Times New Roman" w:cstheme="minorHAnsi"/>
          <w:lang w:eastAsia="it-IT"/>
        </w:rPr>
      </w:pPr>
      <w:r w:rsidRPr="00605E92">
        <w:rPr>
          <w:rFonts w:eastAsia="Times New Roman" w:cstheme="minorHAnsi"/>
          <w:lang w:eastAsia="it-IT"/>
        </w:rPr>
        <w:t xml:space="preserve">Presentate da ditte che non siano iscritte sul Mercato della Pubblica </w:t>
      </w:r>
      <w:r w:rsidR="00330007" w:rsidRPr="00605E92">
        <w:rPr>
          <w:rFonts w:eastAsia="Times New Roman" w:cstheme="minorHAnsi"/>
          <w:lang w:eastAsia="it-IT"/>
        </w:rPr>
        <w:t>Amministrazione (</w:t>
      </w:r>
      <w:proofErr w:type="spellStart"/>
      <w:r w:rsidR="00CA68E6">
        <w:rPr>
          <w:rFonts w:eastAsia="Times New Roman" w:cstheme="minorHAnsi"/>
          <w:lang w:eastAsia="it-IT"/>
        </w:rPr>
        <w:t>M</w:t>
      </w:r>
      <w:r w:rsidR="00330007" w:rsidRPr="00605E92">
        <w:rPr>
          <w:rFonts w:eastAsia="Times New Roman" w:cstheme="minorHAnsi"/>
          <w:lang w:eastAsia="it-IT"/>
        </w:rPr>
        <w:t>ePA</w:t>
      </w:r>
      <w:proofErr w:type="spellEnd"/>
      <w:r w:rsidR="00330007" w:rsidRPr="00605E92">
        <w:rPr>
          <w:rFonts w:eastAsia="Times New Roman" w:cstheme="minorHAnsi"/>
          <w:lang w:eastAsia="it-IT"/>
        </w:rPr>
        <w:t>);</w:t>
      </w:r>
    </w:p>
    <w:p w14:paraId="1C99F64A" w14:textId="1778100A" w:rsidR="00330007" w:rsidRPr="00605E92" w:rsidRDefault="00330007" w:rsidP="002C7D61">
      <w:pPr>
        <w:pStyle w:val="Paragrafoelenco"/>
        <w:numPr>
          <w:ilvl w:val="0"/>
          <w:numId w:val="16"/>
        </w:numPr>
        <w:adjustRightInd w:val="0"/>
        <w:snapToGrid w:val="0"/>
        <w:spacing w:after="0" w:line="240" w:lineRule="auto"/>
        <w:rPr>
          <w:rFonts w:eastAsia="Times New Roman" w:cstheme="minorHAnsi"/>
          <w:lang w:eastAsia="it-IT"/>
        </w:rPr>
      </w:pPr>
      <w:r w:rsidRPr="00605E92">
        <w:rPr>
          <w:rFonts w:eastAsia="Times New Roman" w:cstheme="minorHAnsi"/>
          <w:lang w:eastAsia="it-IT"/>
        </w:rPr>
        <w:t>Mancata sottoscrizione del patto di integrità (allegato B)</w:t>
      </w:r>
    </w:p>
    <w:p w14:paraId="740C0D4C" w14:textId="43C6EA30" w:rsidR="00861F79" w:rsidRPr="00605E92" w:rsidRDefault="00861F79" w:rsidP="00861F79">
      <w:pPr>
        <w:adjustRightInd w:val="0"/>
        <w:snapToGrid w:val="0"/>
        <w:spacing w:after="0" w:line="240" w:lineRule="auto"/>
        <w:rPr>
          <w:rFonts w:eastAsia="Times New Roman" w:cstheme="minorHAnsi"/>
          <w:lang w:eastAsia="it-IT"/>
        </w:rPr>
      </w:pPr>
      <w:r w:rsidRPr="00605E92">
        <w:rPr>
          <w:rFonts w:eastAsia="Times New Roman" w:cstheme="minorHAnsi"/>
          <w:lang w:eastAsia="it-IT"/>
        </w:rPr>
        <w:t>Alla gara verranno invitate non più di cinque ditte;</w:t>
      </w:r>
    </w:p>
    <w:p w14:paraId="3D5F8F9C" w14:textId="77777777" w:rsidR="00234742" w:rsidRDefault="00234742" w:rsidP="000866F0">
      <w:pPr>
        <w:adjustRightInd w:val="0"/>
        <w:snapToGrid w:val="0"/>
        <w:spacing w:after="0" w:line="240" w:lineRule="auto"/>
        <w:rPr>
          <w:rFonts w:eastAsia="Times New Roman" w:cstheme="minorHAnsi"/>
          <w:lang w:eastAsia="it-IT"/>
        </w:rPr>
      </w:pPr>
    </w:p>
    <w:p w14:paraId="79D41C27" w14:textId="5CD5FE93" w:rsidR="00D56B85" w:rsidRPr="00040256" w:rsidRDefault="00861F79" w:rsidP="00040256">
      <w:pPr>
        <w:pStyle w:val="Paragrafoelenco"/>
        <w:numPr>
          <w:ilvl w:val="0"/>
          <w:numId w:val="19"/>
        </w:numPr>
        <w:adjustRightInd w:val="0"/>
        <w:snapToGrid w:val="0"/>
        <w:spacing w:after="0" w:line="240" w:lineRule="auto"/>
        <w:ind w:left="284" w:hanging="284"/>
        <w:rPr>
          <w:rFonts w:eastAsia="Times New Roman" w:cstheme="minorHAnsi"/>
          <w:lang w:eastAsia="it-IT"/>
        </w:rPr>
      </w:pPr>
      <w:r w:rsidRPr="00040256">
        <w:rPr>
          <w:rFonts w:eastAsia="Times New Roman" w:cstheme="minorHAnsi"/>
          <w:lang w:eastAsia="it-IT"/>
        </w:rPr>
        <w:lastRenderedPageBreak/>
        <w:t>Nel caso pervenga un numero di richieste superiore alla predetta soglia di 5 richieste si proce</w:t>
      </w:r>
      <w:r w:rsidR="00371EE2" w:rsidRPr="00040256">
        <w:rPr>
          <w:rFonts w:eastAsia="Times New Roman" w:cstheme="minorHAnsi"/>
          <w:lang w:eastAsia="it-IT"/>
        </w:rPr>
        <w:t>de</w:t>
      </w:r>
      <w:r w:rsidRPr="00040256">
        <w:rPr>
          <w:rFonts w:eastAsia="Times New Roman" w:cstheme="minorHAnsi"/>
          <w:lang w:eastAsia="it-IT"/>
        </w:rPr>
        <w:t xml:space="preserve">rà a </w:t>
      </w:r>
      <w:r w:rsidR="000866F0" w:rsidRPr="00040256">
        <w:rPr>
          <w:rFonts w:eastAsia="Times New Roman" w:cstheme="minorHAnsi"/>
          <w:lang w:eastAsia="it-IT"/>
        </w:rPr>
        <w:t xml:space="preserve">pubblico sorteggio in </w:t>
      </w:r>
      <w:r w:rsidR="000866F0" w:rsidRPr="004C445B">
        <w:rPr>
          <w:rFonts w:eastAsia="Times New Roman" w:cstheme="minorHAnsi"/>
          <w:lang w:eastAsia="it-IT"/>
        </w:rPr>
        <w:t xml:space="preserve">data </w:t>
      </w:r>
      <w:r w:rsidR="003C60EB">
        <w:rPr>
          <w:rFonts w:eastAsia="Times New Roman" w:cstheme="minorHAnsi"/>
          <w:lang w:eastAsia="it-IT"/>
        </w:rPr>
        <w:t>24</w:t>
      </w:r>
      <w:r w:rsidR="004C445B" w:rsidRPr="004C445B">
        <w:rPr>
          <w:rFonts w:eastAsia="Times New Roman" w:cstheme="minorHAnsi"/>
          <w:lang w:eastAsia="it-IT"/>
        </w:rPr>
        <w:t xml:space="preserve"> </w:t>
      </w:r>
      <w:r w:rsidR="003C60EB">
        <w:rPr>
          <w:rFonts w:eastAsia="Times New Roman" w:cstheme="minorHAnsi"/>
          <w:lang w:eastAsia="it-IT"/>
        </w:rPr>
        <w:t>giugno</w:t>
      </w:r>
      <w:r w:rsidR="000866F0" w:rsidRPr="004C445B">
        <w:rPr>
          <w:rFonts w:eastAsia="Times New Roman" w:cstheme="minorHAnsi"/>
          <w:lang w:eastAsia="it-IT"/>
        </w:rPr>
        <w:t xml:space="preserve"> 2020, </w:t>
      </w:r>
      <w:r w:rsidR="00371EE2" w:rsidRPr="004C445B">
        <w:rPr>
          <w:rFonts w:eastAsia="Times New Roman" w:cstheme="minorHAnsi"/>
          <w:lang w:eastAsia="it-IT"/>
        </w:rPr>
        <w:t>a</w:t>
      </w:r>
      <w:r w:rsidR="00C858FD" w:rsidRPr="004C445B">
        <w:rPr>
          <w:rFonts w:eastAsia="Times New Roman" w:cstheme="minorHAnsi"/>
          <w:lang w:eastAsia="it-IT"/>
        </w:rPr>
        <w:t>lle ore 13:00, presso</w:t>
      </w:r>
      <w:r w:rsidR="00C858FD" w:rsidRPr="00040256">
        <w:rPr>
          <w:rFonts w:eastAsia="Times New Roman" w:cstheme="minorHAnsi"/>
          <w:lang w:eastAsia="it-IT"/>
        </w:rPr>
        <w:t xml:space="preserve"> l’Ufficio Dirigenza, in presenza del Dirigente Scolastico o di un suo dele</w:t>
      </w:r>
      <w:r w:rsidR="00371EE2" w:rsidRPr="00040256">
        <w:rPr>
          <w:rFonts w:eastAsia="Times New Roman" w:cstheme="minorHAnsi"/>
          <w:lang w:eastAsia="it-IT"/>
        </w:rPr>
        <w:t>g</w:t>
      </w:r>
      <w:r w:rsidR="00C858FD" w:rsidRPr="00040256">
        <w:rPr>
          <w:rFonts w:eastAsia="Times New Roman" w:cstheme="minorHAnsi"/>
          <w:lang w:eastAsia="it-IT"/>
        </w:rPr>
        <w:t xml:space="preserve">ato gli </w:t>
      </w:r>
      <w:r w:rsidR="00C858FD" w:rsidRPr="00040256">
        <w:rPr>
          <w:rFonts w:eastAsia="Times New Roman" w:cstheme="minorHAnsi"/>
          <w:i/>
          <w:iCs/>
          <w:lang w:eastAsia="it-IT"/>
        </w:rPr>
        <w:t>interessati sono invitati a partecipare in prima persona o tramite propri delegati (non sono dele</w:t>
      </w:r>
      <w:r w:rsidR="00371EE2" w:rsidRPr="00040256">
        <w:rPr>
          <w:rFonts w:eastAsia="Times New Roman" w:cstheme="minorHAnsi"/>
          <w:i/>
          <w:iCs/>
          <w:lang w:eastAsia="it-IT"/>
        </w:rPr>
        <w:t>g</w:t>
      </w:r>
      <w:r w:rsidR="00C858FD" w:rsidRPr="00040256">
        <w:rPr>
          <w:rFonts w:eastAsia="Times New Roman" w:cstheme="minorHAnsi"/>
          <w:i/>
          <w:iCs/>
          <w:lang w:eastAsia="it-IT"/>
        </w:rPr>
        <w:t>abili operatori scolastici</w:t>
      </w:r>
      <w:r w:rsidR="00C858FD" w:rsidRPr="00040256">
        <w:rPr>
          <w:rFonts w:eastAsia="Times New Roman" w:cstheme="minorHAnsi"/>
          <w:lang w:eastAsia="it-IT"/>
        </w:rPr>
        <w:t>);</w:t>
      </w:r>
    </w:p>
    <w:p w14:paraId="28EC0BD0" w14:textId="1FD088B3" w:rsidR="00C858FD" w:rsidRPr="00040256" w:rsidRDefault="00040256" w:rsidP="00040256">
      <w:pPr>
        <w:pStyle w:val="Paragrafoelenco"/>
        <w:numPr>
          <w:ilvl w:val="0"/>
          <w:numId w:val="19"/>
        </w:numPr>
        <w:adjustRightInd w:val="0"/>
        <w:snapToGrid w:val="0"/>
        <w:spacing w:after="0" w:line="240" w:lineRule="auto"/>
        <w:ind w:left="284" w:hanging="284"/>
        <w:rPr>
          <w:rFonts w:eastAsia="Times New Roman" w:cstheme="minorHAnsi"/>
          <w:lang w:eastAsia="it-IT"/>
        </w:rPr>
      </w:pPr>
      <w:r>
        <w:rPr>
          <w:rFonts w:eastAsia="Times New Roman" w:cstheme="minorHAnsi"/>
          <w:lang w:eastAsia="it-IT"/>
        </w:rPr>
        <w:t>N</w:t>
      </w:r>
      <w:r w:rsidR="00C858FD" w:rsidRPr="00040256">
        <w:rPr>
          <w:rFonts w:eastAsia="Times New Roman" w:cstheme="minorHAnsi"/>
          <w:lang w:eastAsia="it-IT"/>
        </w:rPr>
        <w:t xml:space="preserve">el caso </w:t>
      </w:r>
      <w:r w:rsidR="00732F83" w:rsidRPr="00040256">
        <w:rPr>
          <w:rFonts w:eastAsia="Times New Roman" w:cstheme="minorHAnsi"/>
          <w:lang w:eastAsia="it-IT"/>
        </w:rPr>
        <w:t>perven</w:t>
      </w:r>
      <w:r w:rsidR="00901E1B" w:rsidRPr="00040256">
        <w:rPr>
          <w:rFonts w:eastAsia="Times New Roman" w:cstheme="minorHAnsi"/>
          <w:lang w:eastAsia="it-IT"/>
        </w:rPr>
        <w:t>g</w:t>
      </w:r>
      <w:r w:rsidR="00732F83" w:rsidRPr="00040256">
        <w:rPr>
          <w:rFonts w:eastAsia="Times New Roman" w:cstheme="minorHAnsi"/>
          <w:lang w:eastAsia="it-IT"/>
        </w:rPr>
        <w:t>a un numero di richieste inferiore alla soglia minima di 5 ditte, s</w:t>
      </w:r>
      <w:r w:rsidR="00901E1B" w:rsidRPr="00040256">
        <w:rPr>
          <w:rFonts w:eastAsia="Times New Roman" w:cstheme="minorHAnsi"/>
          <w:lang w:eastAsia="it-IT"/>
        </w:rPr>
        <w:t>i</w:t>
      </w:r>
      <w:r w:rsidR="00732F83" w:rsidRPr="00040256">
        <w:rPr>
          <w:rFonts w:eastAsia="Times New Roman" w:cstheme="minorHAnsi"/>
          <w:lang w:eastAsia="it-IT"/>
        </w:rPr>
        <w:t xml:space="preserve"> procederà all’individuazione di altre ditte, mediante indagine di mercato.</w:t>
      </w:r>
    </w:p>
    <w:p w14:paraId="1133BF7C" w14:textId="4854C917" w:rsidR="00732F83" w:rsidRPr="00040256" w:rsidRDefault="00732F83" w:rsidP="00040256">
      <w:pPr>
        <w:pStyle w:val="Paragrafoelenco"/>
        <w:numPr>
          <w:ilvl w:val="0"/>
          <w:numId w:val="19"/>
        </w:numPr>
        <w:adjustRightInd w:val="0"/>
        <w:snapToGrid w:val="0"/>
        <w:spacing w:after="0" w:line="240" w:lineRule="auto"/>
        <w:ind w:left="284" w:hanging="284"/>
        <w:rPr>
          <w:rFonts w:eastAsia="Times New Roman" w:cstheme="minorHAnsi"/>
          <w:lang w:eastAsia="it-IT"/>
        </w:rPr>
      </w:pPr>
      <w:r w:rsidRPr="00040256">
        <w:rPr>
          <w:rFonts w:eastAsia="Times New Roman" w:cstheme="minorHAnsi"/>
          <w:lang w:eastAsia="it-IT"/>
        </w:rPr>
        <w:t xml:space="preserve">L’indagine di mercato viene avviata a scopo esclusivamente esplorativo (nel rispetto dei principi di economicità, efficacia, imparzialità, trasparenza, adeguata pubblicità, non discriminazione, parità di trattamento, </w:t>
      </w:r>
      <w:r w:rsidR="00901E1B" w:rsidRPr="00040256">
        <w:rPr>
          <w:rFonts w:eastAsia="Times New Roman" w:cstheme="minorHAnsi"/>
          <w:lang w:eastAsia="it-IT"/>
        </w:rPr>
        <w:t>m</w:t>
      </w:r>
      <w:r w:rsidRPr="00040256">
        <w:rPr>
          <w:rFonts w:eastAsia="Times New Roman" w:cstheme="minorHAnsi"/>
          <w:lang w:eastAsia="it-IT"/>
        </w:rPr>
        <w:t>utuo riconoscimento, proporzionalità), pertanto non vincola in alcun modo l’Amministrazione con gli operatori che hanno manifestato il loro interesse, non trattandosi di avviso di gara o procedura di gara.</w:t>
      </w:r>
    </w:p>
    <w:p w14:paraId="78482252" w14:textId="000C74E9" w:rsidR="00732F83" w:rsidRPr="00040256" w:rsidRDefault="00732F83" w:rsidP="00040256">
      <w:pPr>
        <w:pStyle w:val="Paragrafoelenco"/>
        <w:numPr>
          <w:ilvl w:val="0"/>
          <w:numId w:val="19"/>
        </w:numPr>
        <w:adjustRightInd w:val="0"/>
        <w:snapToGrid w:val="0"/>
        <w:spacing w:after="0" w:line="240" w:lineRule="auto"/>
        <w:ind w:left="284" w:hanging="284"/>
        <w:rPr>
          <w:rFonts w:eastAsia="Times New Roman" w:cstheme="minorHAnsi"/>
          <w:lang w:eastAsia="it-IT"/>
        </w:rPr>
      </w:pPr>
      <w:r w:rsidRPr="00040256">
        <w:rPr>
          <w:rFonts w:eastAsia="Times New Roman" w:cstheme="minorHAnsi"/>
          <w:lang w:eastAsia="it-IT"/>
        </w:rPr>
        <w:t>L’Istituto inviterà 5 operatori economici che hanno presen</w:t>
      </w:r>
      <w:r w:rsidR="0066519A" w:rsidRPr="00040256">
        <w:rPr>
          <w:rFonts w:eastAsia="Times New Roman" w:cstheme="minorHAnsi"/>
          <w:lang w:eastAsia="it-IT"/>
        </w:rPr>
        <w:t>t</w:t>
      </w:r>
      <w:r w:rsidRPr="00040256">
        <w:rPr>
          <w:rFonts w:eastAsia="Times New Roman" w:cstheme="minorHAnsi"/>
          <w:lang w:eastAsia="it-IT"/>
        </w:rPr>
        <w:t>ato regolare ist</w:t>
      </w:r>
      <w:r w:rsidR="0066519A" w:rsidRPr="00040256">
        <w:rPr>
          <w:rFonts w:eastAsia="Times New Roman" w:cstheme="minorHAnsi"/>
          <w:lang w:eastAsia="it-IT"/>
        </w:rPr>
        <w:t>a</w:t>
      </w:r>
      <w:r w:rsidRPr="00040256">
        <w:rPr>
          <w:rFonts w:eastAsia="Times New Roman" w:cstheme="minorHAnsi"/>
          <w:lang w:eastAsia="it-IT"/>
        </w:rPr>
        <w:t xml:space="preserve">nza e che possiedono i requisiti, mediante una RDO su </w:t>
      </w:r>
      <w:proofErr w:type="spellStart"/>
      <w:r w:rsidR="0066519A" w:rsidRPr="00040256">
        <w:rPr>
          <w:rFonts w:eastAsia="Times New Roman" w:cstheme="minorHAnsi"/>
          <w:lang w:eastAsia="it-IT"/>
        </w:rPr>
        <w:t>M</w:t>
      </w:r>
      <w:r w:rsidRPr="00040256">
        <w:rPr>
          <w:rFonts w:eastAsia="Times New Roman" w:cstheme="minorHAnsi"/>
          <w:lang w:eastAsia="it-IT"/>
        </w:rPr>
        <w:t>ePA</w:t>
      </w:r>
      <w:proofErr w:type="spellEnd"/>
      <w:r w:rsidRPr="00040256">
        <w:rPr>
          <w:rFonts w:eastAsia="Times New Roman" w:cstheme="minorHAnsi"/>
          <w:lang w:eastAsia="it-IT"/>
        </w:rPr>
        <w:t xml:space="preserve"> ed utilizzando la procedura negoziata. Il criterio di scelta del contraente è quello del criterio a minor prezzo, ai sensi dell’art.</w:t>
      </w:r>
      <w:r w:rsidR="000F7FDC" w:rsidRPr="00040256">
        <w:rPr>
          <w:rFonts w:eastAsia="Times New Roman" w:cstheme="minorHAnsi"/>
          <w:lang w:eastAsia="it-IT"/>
        </w:rPr>
        <w:t xml:space="preserve">95 comma 3 del </w:t>
      </w:r>
      <w:proofErr w:type="spellStart"/>
      <w:r w:rsidR="000F7FDC" w:rsidRPr="00040256">
        <w:rPr>
          <w:rFonts w:eastAsia="Times New Roman" w:cstheme="minorHAnsi"/>
          <w:lang w:eastAsia="it-IT"/>
        </w:rPr>
        <w:t>D.lgs</w:t>
      </w:r>
      <w:proofErr w:type="spellEnd"/>
      <w:r w:rsidR="000F7FDC" w:rsidRPr="00040256">
        <w:rPr>
          <w:rFonts w:eastAsia="Times New Roman" w:cstheme="minorHAnsi"/>
          <w:lang w:eastAsia="it-IT"/>
        </w:rPr>
        <w:t xml:space="preserve"> 50/2016. I dati forniti dai soggetti proponenti verranno trattati, ai sensi del </w:t>
      </w:r>
      <w:proofErr w:type="spellStart"/>
      <w:r w:rsidR="000F7FDC" w:rsidRPr="00040256">
        <w:rPr>
          <w:rFonts w:eastAsia="Times New Roman" w:cstheme="minorHAnsi"/>
          <w:lang w:eastAsia="it-IT"/>
        </w:rPr>
        <w:t>D.lgs</w:t>
      </w:r>
      <w:proofErr w:type="spellEnd"/>
      <w:r w:rsidR="000F7FDC" w:rsidRPr="00040256">
        <w:rPr>
          <w:rFonts w:eastAsia="Times New Roman" w:cstheme="minorHAnsi"/>
          <w:lang w:eastAsia="it-IT"/>
        </w:rPr>
        <w:t xml:space="preserve"> 30 giugno 2003</w:t>
      </w:r>
      <w:r w:rsidR="00BF5A22" w:rsidRPr="00040256">
        <w:rPr>
          <w:rFonts w:eastAsia="Times New Roman" w:cstheme="minorHAnsi"/>
          <w:lang w:eastAsia="it-IT"/>
        </w:rPr>
        <w:t xml:space="preserve">, nb.196, e </w:t>
      </w:r>
      <w:proofErr w:type="spellStart"/>
      <w:r w:rsidR="00BF5A22" w:rsidRPr="00040256">
        <w:rPr>
          <w:rFonts w:eastAsia="Times New Roman" w:cstheme="minorHAnsi"/>
          <w:lang w:eastAsia="it-IT"/>
        </w:rPr>
        <w:t>s.m.i.</w:t>
      </w:r>
      <w:proofErr w:type="spellEnd"/>
      <w:r w:rsidR="00BF5A22" w:rsidRPr="00040256">
        <w:rPr>
          <w:rFonts w:eastAsia="Times New Roman" w:cstheme="minorHAnsi"/>
          <w:lang w:eastAsia="it-IT"/>
        </w:rPr>
        <w:t xml:space="preserve"> RE 679/2016, </w:t>
      </w:r>
      <w:proofErr w:type="spellStart"/>
      <w:r w:rsidR="00BF5A22" w:rsidRPr="00040256">
        <w:rPr>
          <w:rFonts w:eastAsia="Times New Roman" w:cstheme="minorHAnsi"/>
          <w:lang w:eastAsia="it-IT"/>
        </w:rPr>
        <w:t>D.lgs</w:t>
      </w:r>
      <w:proofErr w:type="spellEnd"/>
      <w:r w:rsidR="00BF5A22" w:rsidRPr="00040256">
        <w:rPr>
          <w:rFonts w:eastAsia="Times New Roman" w:cstheme="minorHAnsi"/>
          <w:lang w:eastAsia="it-IT"/>
        </w:rPr>
        <w:t xml:space="preserve"> 101/2018, giusta nota pubblicata sul sito web della scuola, esclusivamente per le finalità connesse all’espletamento dell’in</w:t>
      </w:r>
      <w:r w:rsidR="0066519A" w:rsidRPr="00040256">
        <w:rPr>
          <w:rFonts w:eastAsia="Times New Roman" w:cstheme="minorHAnsi"/>
          <w:lang w:eastAsia="it-IT"/>
        </w:rPr>
        <w:t>d</w:t>
      </w:r>
      <w:r w:rsidR="00BF5A22" w:rsidRPr="00040256">
        <w:rPr>
          <w:rFonts w:eastAsia="Times New Roman" w:cstheme="minorHAnsi"/>
          <w:lang w:eastAsia="it-IT"/>
        </w:rPr>
        <w:t>agine di mercato.</w:t>
      </w:r>
    </w:p>
    <w:p w14:paraId="41A46CF2" w14:textId="77777777" w:rsidR="00040256" w:rsidRDefault="00040256" w:rsidP="00040256">
      <w:pPr>
        <w:adjustRightInd w:val="0"/>
        <w:snapToGrid w:val="0"/>
        <w:spacing w:after="0" w:line="240" w:lineRule="auto"/>
        <w:rPr>
          <w:rFonts w:eastAsia="Times New Roman" w:cstheme="minorHAnsi"/>
          <w:lang w:eastAsia="it-IT"/>
        </w:rPr>
      </w:pPr>
    </w:p>
    <w:p w14:paraId="55F7D0D7" w14:textId="1E190A14" w:rsidR="00BF5A22" w:rsidRPr="00605E92" w:rsidRDefault="00BF5A22" w:rsidP="00040256">
      <w:pPr>
        <w:adjustRightInd w:val="0"/>
        <w:snapToGrid w:val="0"/>
        <w:spacing w:after="0" w:line="240" w:lineRule="auto"/>
        <w:rPr>
          <w:rFonts w:eastAsia="Times New Roman" w:cstheme="minorHAnsi"/>
          <w:lang w:eastAsia="it-IT"/>
        </w:rPr>
      </w:pPr>
      <w:r w:rsidRPr="00605E92">
        <w:rPr>
          <w:rFonts w:eastAsia="Times New Roman" w:cstheme="minorHAnsi"/>
          <w:lang w:eastAsia="it-IT"/>
        </w:rPr>
        <w:t>Si r</w:t>
      </w:r>
      <w:r w:rsidR="0066519A">
        <w:rPr>
          <w:rFonts w:eastAsia="Times New Roman" w:cstheme="minorHAnsi"/>
          <w:lang w:eastAsia="it-IT"/>
        </w:rPr>
        <w:t>i</w:t>
      </w:r>
      <w:r w:rsidRPr="00605E92">
        <w:rPr>
          <w:rFonts w:eastAsia="Times New Roman" w:cstheme="minorHAnsi"/>
          <w:lang w:eastAsia="it-IT"/>
        </w:rPr>
        <w:t>epiloga che necessariamente, pena esclusione, vanno compi</w:t>
      </w:r>
      <w:r w:rsidR="00F82FB6" w:rsidRPr="00605E92">
        <w:rPr>
          <w:rFonts w:eastAsia="Times New Roman" w:cstheme="minorHAnsi"/>
          <w:lang w:eastAsia="it-IT"/>
        </w:rPr>
        <w:t>lat</w:t>
      </w:r>
      <w:r w:rsidR="0066519A">
        <w:rPr>
          <w:rFonts w:eastAsia="Times New Roman" w:cstheme="minorHAnsi"/>
          <w:lang w:eastAsia="it-IT"/>
        </w:rPr>
        <w:t>i</w:t>
      </w:r>
      <w:r w:rsidR="00F82FB6" w:rsidRPr="00605E92">
        <w:rPr>
          <w:rFonts w:eastAsia="Times New Roman" w:cstheme="minorHAnsi"/>
          <w:lang w:eastAsia="it-IT"/>
        </w:rPr>
        <w:t xml:space="preserve"> e debitamente sottoscritti gli allegat</w:t>
      </w:r>
      <w:r w:rsidR="0066519A">
        <w:rPr>
          <w:rFonts w:eastAsia="Times New Roman" w:cstheme="minorHAnsi"/>
          <w:lang w:eastAsia="it-IT"/>
        </w:rPr>
        <w:t>i</w:t>
      </w:r>
      <w:r w:rsidR="00F82FB6" w:rsidRPr="00605E92">
        <w:rPr>
          <w:rFonts w:eastAsia="Times New Roman" w:cstheme="minorHAnsi"/>
          <w:lang w:eastAsia="it-IT"/>
        </w:rPr>
        <w:t xml:space="preserve"> A e B corredati di copia del documento di identità in corso di validità del titol</w:t>
      </w:r>
      <w:r w:rsidR="0066519A">
        <w:rPr>
          <w:rFonts w:eastAsia="Times New Roman" w:cstheme="minorHAnsi"/>
          <w:lang w:eastAsia="it-IT"/>
        </w:rPr>
        <w:t>a</w:t>
      </w:r>
      <w:r w:rsidR="00F82FB6" w:rsidRPr="00605E92">
        <w:rPr>
          <w:rFonts w:eastAsia="Times New Roman" w:cstheme="minorHAnsi"/>
          <w:lang w:eastAsia="it-IT"/>
        </w:rPr>
        <w:t xml:space="preserve">re/legale rappresentante. </w:t>
      </w:r>
    </w:p>
    <w:p w14:paraId="4AEC487E" w14:textId="5BF444EC" w:rsidR="007674BA" w:rsidRPr="007674BA" w:rsidRDefault="007674BA" w:rsidP="00FF36F6">
      <w:pPr>
        <w:adjustRightInd w:val="0"/>
        <w:snapToGrid w:val="0"/>
        <w:spacing w:after="0" w:line="240" w:lineRule="auto"/>
        <w:contextualSpacing/>
        <w:jc w:val="left"/>
        <w:rPr>
          <w:rFonts w:ascii="Times New Roman" w:eastAsia="Times New Roman" w:hAnsi="Times New Roman" w:cs="Times New Roman"/>
          <w:sz w:val="24"/>
          <w:szCs w:val="24"/>
          <w:lang w:eastAsia="it-IT"/>
        </w:rPr>
      </w:pPr>
      <w:r w:rsidRPr="00605E92">
        <w:rPr>
          <w:rFonts w:eastAsia="Times New Roman" w:cstheme="minorHAnsi"/>
          <w:lang w:eastAsia="it-IT"/>
        </w:rPr>
        <w:t xml:space="preserve">                                                                                                                                                                                                     </w:t>
      </w:r>
    </w:p>
    <w:p w14:paraId="7C669F61" w14:textId="77777777" w:rsidR="008F688A" w:rsidRPr="008F688A" w:rsidRDefault="008F688A" w:rsidP="004658D9">
      <w:pPr>
        <w:spacing w:after="0" w:line="0" w:lineRule="atLeast"/>
        <w:rPr>
          <w:sz w:val="18"/>
          <w:szCs w:val="13"/>
        </w:rPr>
      </w:pPr>
    </w:p>
    <w:p w14:paraId="07FD3870" w14:textId="77777777" w:rsidR="009179AD" w:rsidRPr="003042DC" w:rsidRDefault="009179AD" w:rsidP="00D17007">
      <w:pPr>
        <w:spacing w:after="0" w:line="0" w:lineRule="atLeast"/>
        <w:jc w:val="right"/>
        <w:rPr>
          <w:b/>
          <w:bCs/>
          <w:szCs w:val="18"/>
        </w:rPr>
      </w:pPr>
    </w:p>
    <w:p w14:paraId="186ADF41" w14:textId="77777777" w:rsidR="00310C5F" w:rsidRPr="00DF2B8B" w:rsidRDefault="00310C5F" w:rsidP="00310C5F">
      <w:pPr>
        <w:spacing w:after="0" w:line="240" w:lineRule="auto"/>
        <w:jc w:val="right"/>
        <w:rPr>
          <w:rFonts w:ascii="Times New Roman" w:eastAsia="Times New Roman" w:hAnsi="Times New Roman" w:cs="Times New Roman"/>
          <w:sz w:val="24"/>
          <w:szCs w:val="24"/>
          <w:lang w:eastAsia="it-IT"/>
        </w:rPr>
      </w:pPr>
      <w:r w:rsidRPr="00DF2B8B">
        <w:rPr>
          <w:rFonts w:ascii="TimesNewRomanPSMT" w:eastAsia="Times New Roman" w:hAnsi="TimesNewRomanPSMT" w:cs="Times New Roman"/>
          <w:sz w:val="24"/>
          <w:szCs w:val="24"/>
          <w:lang w:eastAsia="it-IT"/>
        </w:rPr>
        <w:t xml:space="preserve">Il Dirigente Scolastico </w:t>
      </w:r>
    </w:p>
    <w:p w14:paraId="57038DCA" w14:textId="77777777" w:rsidR="00310C5F" w:rsidRDefault="00310C5F" w:rsidP="00310C5F">
      <w:pPr>
        <w:spacing w:after="0" w:line="240" w:lineRule="auto"/>
        <w:jc w:val="right"/>
        <w:rPr>
          <w:rFonts w:ascii="TimesNewRomanPS" w:eastAsia="Times New Roman" w:hAnsi="TimesNewRomanPS" w:cs="Times New Roman"/>
          <w:i/>
          <w:iCs/>
          <w:sz w:val="24"/>
          <w:szCs w:val="24"/>
          <w:lang w:eastAsia="it-IT"/>
        </w:rPr>
      </w:pPr>
      <w:r w:rsidRPr="00DF2B8B">
        <w:rPr>
          <w:rFonts w:ascii="TimesNewRomanPSMT" w:eastAsia="Times New Roman" w:hAnsi="TimesNewRomanPSMT" w:cs="Times New Roman"/>
          <w:sz w:val="24"/>
          <w:szCs w:val="24"/>
          <w:lang w:eastAsia="it-IT"/>
        </w:rPr>
        <w:t xml:space="preserve">Prof. </w:t>
      </w:r>
      <w:r w:rsidRPr="00DF2B8B">
        <w:rPr>
          <w:rFonts w:ascii="TimesNewRomanPS" w:eastAsia="Times New Roman" w:hAnsi="TimesNewRomanPS" w:cs="Times New Roman"/>
          <w:i/>
          <w:iCs/>
          <w:sz w:val="24"/>
          <w:szCs w:val="24"/>
          <w:lang w:eastAsia="it-IT"/>
        </w:rPr>
        <w:t xml:space="preserve">Giuseppe Esposito </w:t>
      </w:r>
    </w:p>
    <w:p w14:paraId="3E635BAB" w14:textId="77777777" w:rsidR="00310C5F" w:rsidRDefault="00310C5F" w:rsidP="00310C5F">
      <w:pPr>
        <w:spacing w:after="0" w:line="240" w:lineRule="auto"/>
        <w:jc w:val="right"/>
        <w:rPr>
          <w:rFonts w:ascii="Arial" w:eastAsia="Times New Roman" w:hAnsi="Arial" w:cs="Arial"/>
          <w:i/>
          <w:iCs/>
          <w:sz w:val="16"/>
          <w:szCs w:val="16"/>
          <w:lang w:eastAsia="it-IT"/>
        </w:rPr>
      </w:pPr>
      <w:r w:rsidRPr="00DF2B8B">
        <w:rPr>
          <w:rFonts w:ascii="Arial" w:eastAsia="Times New Roman" w:hAnsi="Arial" w:cs="Arial"/>
          <w:i/>
          <w:iCs/>
          <w:sz w:val="16"/>
          <w:szCs w:val="16"/>
          <w:lang w:eastAsia="it-IT"/>
        </w:rPr>
        <w:t xml:space="preserve">Firma autografa sostituita a mezzo stampa </w:t>
      </w:r>
    </w:p>
    <w:p w14:paraId="04C08E6F" w14:textId="77777777" w:rsidR="00310C5F" w:rsidRDefault="00310C5F" w:rsidP="00310C5F">
      <w:pPr>
        <w:spacing w:after="0" w:line="240" w:lineRule="auto"/>
        <w:jc w:val="right"/>
        <w:rPr>
          <w:rFonts w:ascii="Arial" w:eastAsia="Times New Roman" w:hAnsi="Arial" w:cs="Arial"/>
          <w:i/>
          <w:iCs/>
          <w:sz w:val="16"/>
          <w:szCs w:val="16"/>
          <w:lang w:eastAsia="it-IT"/>
        </w:rPr>
      </w:pPr>
      <w:r w:rsidRPr="00DF2B8B">
        <w:rPr>
          <w:rFonts w:ascii="Arial" w:eastAsia="Times New Roman" w:hAnsi="Arial" w:cs="Arial"/>
          <w:i/>
          <w:iCs/>
          <w:sz w:val="16"/>
          <w:szCs w:val="16"/>
          <w:lang w:eastAsia="it-IT"/>
        </w:rPr>
        <w:t xml:space="preserve">ai sensi e per gli effetti dell'art. 3, c. 2, D. </w:t>
      </w:r>
      <w:proofErr w:type="spellStart"/>
      <w:r w:rsidRPr="00DF2B8B">
        <w:rPr>
          <w:rFonts w:ascii="Arial" w:eastAsia="Times New Roman" w:hAnsi="Arial" w:cs="Arial"/>
          <w:i/>
          <w:iCs/>
          <w:sz w:val="16"/>
          <w:szCs w:val="16"/>
          <w:lang w:eastAsia="it-IT"/>
        </w:rPr>
        <w:t>Lgs</w:t>
      </w:r>
      <w:proofErr w:type="spellEnd"/>
      <w:r w:rsidRPr="00DF2B8B">
        <w:rPr>
          <w:rFonts w:ascii="Arial" w:eastAsia="Times New Roman" w:hAnsi="Arial" w:cs="Arial"/>
          <w:i/>
          <w:iCs/>
          <w:sz w:val="16"/>
          <w:szCs w:val="16"/>
          <w:lang w:eastAsia="it-IT"/>
        </w:rPr>
        <w:t xml:space="preserve">. n. 39/1993 </w:t>
      </w:r>
    </w:p>
    <w:p w14:paraId="6A24ED99" w14:textId="77777777" w:rsidR="00B868EF" w:rsidRDefault="00B868EF" w:rsidP="00B868EF">
      <w:pPr>
        <w:tabs>
          <w:tab w:val="left" w:pos="6663"/>
        </w:tabs>
        <w:jc w:val="center"/>
        <w:rPr>
          <w:sz w:val="18"/>
          <w:szCs w:val="16"/>
        </w:rPr>
      </w:pPr>
    </w:p>
    <w:p w14:paraId="25BBE60B" w14:textId="77777777" w:rsidR="00B868EF" w:rsidRPr="00DF2B8B" w:rsidRDefault="00B868EF" w:rsidP="00310C5F">
      <w:pPr>
        <w:spacing w:after="0" w:line="240" w:lineRule="auto"/>
        <w:jc w:val="right"/>
        <w:rPr>
          <w:rFonts w:ascii="Times New Roman" w:eastAsia="Times New Roman" w:hAnsi="Times New Roman" w:cs="Times New Roman"/>
          <w:sz w:val="24"/>
          <w:szCs w:val="24"/>
          <w:lang w:eastAsia="it-IT"/>
        </w:rPr>
      </w:pPr>
    </w:p>
    <w:sectPr w:rsidR="00B868EF" w:rsidRPr="00DF2B8B" w:rsidSect="00310C5F">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C9B54" w14:textId="77777777" w:rsidR="00393635" w:rsidRDefault="00393635" w:rsidP="008B31D1">
      <w:pPr>
        <w:spacing w:after="0" w:line="240" w:lineRule="auto"/>
      </w:pPr>
      <w:r>
        <w:separator/>
      </w:r>
    </w:p>
  </w:endnote>
  <w:endnote w:type="continuationSeparator" w:id="0">
    <w:p w14:paraId="64C02FBA" w14:textId="77777777" w:rsidR="00393635" w:rsidRDefault="00393635" w:rsidP="008B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Corpo)">
    <w:altName w:val="Calibri"/>
    <w:charset w:val="00"/>
    <w:family w:val="roman"/>
    <w:pitch w:val="default"/>
  </w:font>
  <w:font w:name="TimesNewRomanPSMT">
    <w:altName w:val="Times New Roman"/>
    <w:charset w:val="00"/>
    <w:family w:val="roman"/>
    <w:pitch w:val="default"/>
  </w:font>
  <w:font w:name="TimesNewRomanP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B007D" w14:textId="77777777" w:rsidR="00393635" w:rsidRDefault="00393635" w:rsidP="008B31D1">
      <w:pPr>
        <w:spacing w:after="0" w:line="240" w:lineRule="auto"/>
      </w:pPr>
      <w:r>
        <w:separator/>
      </w:r>
    </w:p>
  </w:footnote>
  <w:footnote w:type="continuationSeparator" w:id="0">
    <w:p w14:paraId="3ACE266E" w14:textId="77777777" w:rsidR="00393635" w:rsidRDefault="00393635" w:rsidP="008B3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4BBA5" w14:textId="77777777" w:rsidR="008B31D1" w:rsidRDefault="008B31D1" w:rsidP="008B31D1">
    <w:pPr>
      <w:pStyle w:val="Intestazione"/>
    </w:pPr>
    <w:r w:rsidRPr="00103C8D">
      <w:rPr>
        <w:noProof/>
        <w:lang w:eastAsia="it-IT"/>
      </w:rPr>
      <w:drawing>
        <wp:inline distT="0" distB="0" distL="0" distR="0" wp14:anchorId="556159DB" wp14:editId="12C1148F">
          <wp:extent cx="2250220" cy="976385"/>
          <wp:effectExtent l="19050" t="0" r="0" b="0"/>
          <wp:docPr id="1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53968" cy="978011"/>
                  </a:xfrm>
                  <a:prstGeom prst="rect">
                    <a:avLst/>
                  </a:prstGeom>
                  <a:noFill/>
                  <a:ln w="9525">
                    <a:noFill/>
                    <a:miter lim="800000"/>
                    <a:headEnd/>
                    <a:tailEnd/>
                  </a:ln>
                </pic:spPr>
              </pic:pic>
            </a:graphicData>
          </a:graphic>
        </wp:inline>
      </w:drawing>
    </w:r>
    <w:r w:rsidRPr="00103C8D">
      <w:rPr>
        <w:noProof/>
        <w:lang w:eastAsia="it-IT"/>
      </w:rPr>
      <w:drawing>
        <wp:inline distT="0" distB="0" distL="0" distR="0" wp14:anchorId="143E6368" wp14:editId="38783BC3">
          <wp:extent cx="1054376" cy="752527"/>
          <wp:effectExtent l="19050" t="0" r="0" b="0"/>
          <wp:docPr id="1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srcRect/>
                  <a:stretch>
                    <a:fillRect/>
                  </a:stretch>
                </pic:blipFill>
                <pic:spPr bwMode="auto">
                  <a:xfrm>
                    <a:off x="0" y="0"/>
                    <a:ext cx="1054376" cy="752527"/>
                  </a:xfrm>
                  <a:prstGeom prst="rect">
                    <a:avLst/>
                  </a:prstGeom>
                  <a:solidFill>
                    <a:srgbClr val="FFFFFF"/>
                  </a:solidFill>
                  <a:ln w="9525">
                    <a:noFill/>
                    <a:miter lim="800000"/>
                    <a:headEnd/>
                    <a:tailEnd/>
                  </a:ln>
                </pic:spPr>
              </pic:pic>
            </a:graphicData>
          </a:graphic>
        </wp:inline>
      </w:drawing>
    </w:r>
    <w:r w:rsidRPr="00103C8D">
      <w:rPr>
        <w:noProof/>
        <w:lang w:eastAsia="it-IT"/>
      </w:rPr>
      <w:drawing>
        <wp:inline distT="0" distB="0" distL="0" distR="0" wp14:anchorId="77997D68" wp14:editId="566CE941">
          <wp:extent cx="1507600" cy="1081378"/>
          <wp:effectExtent l="19050" t="0" r="0" b="0"/>
          <wp:docPr id="1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512481" cy="1084879"/>
                  </a:xfrm>
                  <a:prstGeom prst="rect">
                    <a:avLst/>
                  </a:prstGeom>
                  <a:noFill/>
                  <a:ln w="9525">
                    <a:noFill/>
                    <a:miter lim="800000"/>
                    <a:headEnd/>
                    <a:tailEnd/>
                  </a:ln>
                </pic:spPr>
              </pic:pic>
            </a:graphicData>
          </a:graphic>
        </wp:inline>
      </w:drawing>
    </w:r>
    <w:r w:rsidRPr="00103C8D">
      <w:rPr>
        <w:noProof/>
        <w:lang w:eastAsia="it-IT"/>
      </w:rPr>
      <w:drawing>
        <wp:inline distT="0" distB="0" distL="0" distR="0" wp14:anchorId="2B3D40CD" wp14:editId="67EBB84F">
          <wp:extent cx="1024499" cy="1081378"/>
          <wp:effectExtent l="19050" t="0" r="4201" b="0"/>
          <wp:docPr id="20"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1026261" cy="1083238"/>
                  </a:xfrm>
                  <a:prstGeom prst="rect">
                    <a:avLst/>
                  </a:prstGeom>
                  <a:noFill/>
                  <a:ln w="9525">
                    <a:noFill/>
                    <a:miter lim="800000"/>
                    <a:headEnd/>
                    <a:tailEnd/>
                  </a:ln>
                </pic:spPr>
              </pic:pic>
            </a:graphicData>
          </a:graphic>
        </wp:inline>
      </w:drawing>
    </w:r>
  </w:p>
  <w:p w14:paraId="1C7FB236" w14:textId="77777777" w:rsidR="008B31D1" w:rsidRDefault="008B31D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617"/>
    <w:multiLevelType w:val="hybridMultilevel"/>
    <w:tmpl w:val="30545F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592C52"/>
    <w:multiLevelType w:val="hybridMultilevel"/>
    <w:tmpl w:val="1ECAA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730728"/>
    <w:multiLevelType w:val="hybridMultilevel"/>
    <w:tmpl w:val="7D3AACA4"/>
    <w:lvl w:ilvl="0" w:tplc="04100017">
      <w:start w:val="1"/>
      <w:numFmt w:val="lowerLetter"/>
      <w:lvlText w:val="%1)"/>
      <w:lvlJc w:val="left"/>
      <w:pPr>
        <w:ind w:left="778" w:hanging="360"/>
      </w:p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3" w15:restartNumberingAfterBreak="0">
    <w:nsid w:val="16154670"/>
    <w:multiLevelType w:val="hybridMultilevel"/>
    <w:tmpl w:val="7AA23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E60464"/>
    <w:multiLevelType w:val="hybridMultilevel"/>
    <w:tmpl w:val="9D80B1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9301CC"/>
    <w:multiLevelType w:val="hybridMultilevel"/>
    <w:tmpl w:val="19E4A8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BF0C6F"/>
    <w:multiLevelType w:val="multilevel"/>
    <w:tmpl w:val="41C6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64559"/>
    <w:multiLevelType w:val="hybridMultilevel"/>
    <w:tmpl w:val="6E5AE4E8"/>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15:restartNumberingAfterBreak="0">
    <w:nsid w:val="3A9A618A"/>
    <w:multiLevelType w:val="hybridMultilevel"/>
    <w:tmpl w:val="A260B8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F9197C"/>
    <w:multiLevelType w:val="hybridMultilevel"/>
    <w:tmpl w:val="C1766D7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8E7147C"/>
    <w:multiLevelType w:val="hybridMultilevel"/>
    <w:tmpl w:val="FA788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CB3B53"/>
    <w:multiLevelType w:val="hybridMultilevel"/>
    <w:tmpl w:val="42504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5123B2"/>
    <w:multiLevelType w:val="hybridMultilevel"/>
    <w:tmpl w:val="22FED0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8A054B"/>
    <w:multiLevelType w:val="hybridMultilevel"/>
    <w:tmpl w:val="7CA2CE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93733B"/>
    <w:multiLevelType w:val="hybridMultilevel"/>
    <w:tmpl w:val="FEA47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B934251"/>
    <w:multiLevelType w:val="hybridMultilevel"/>
    <w:tmpl w:val="A84C089A"/>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6" w15:restartNumberingAfterBreak="0">
    <w:nsid w:val="6D1D2DBC"/>
    <w:multiLevelType w:val="hybridMultilevel"/>
    <w:tmpl w:val="32B22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247BB2"/>
    <w:multiLevelType w:val="hybridMultilevel"/>
    <w:tmpl w:val="A260B8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8AC3ACA"/>
    <w:multiLevelType w:val="multilevel"/>
    <w:tmpl w:val="37E8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3C2773"/>
    <w:multiLevelType w:val="hybridMultilevel"/>
    <w:tmpl w:val="4B243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19"/>
  </w:num>
  <w:num w:numId="5">
    <w:abstractNumId w:val="15"/>
  </w:num>
  <w:num w:numId="6">
    <w:abstractNumId w:val="7"/>
  </w:num>
  <w:num w:numId="7">
    <w:abstractNumId w:val="12"/>
  </w:num>
  <w:num w:numId="8">
    <w:abstractNumId w:val="4"/>
  </w:num>
  <w:num w:numId="9">
    <w:abstractNumId w:val="8"/>
  </w:num>
  <w:num w:numId="10">
    <w:abstractNumId w:val="17"/>
  </w:num>
  <w:num w:numId="11">
    <w:abstractNumId w:val="6"/>
  </w:num>
  <w:num w:numId="12">
    <w:abstractNumId w:val="18"/>
  </w:num>
  <w:num w:numId="13">
    <w:abstractNumId w:val="1"/>
  </w:num>
  <w:num w:numId="14">
    <w:abstractNumId w:val="9"/>
  </w:num>
  <w:num w:numId="15">
    <w:abstractNumId w:val="13"/>
  </w:num>
  <w:num w:numId="16">
    <w:abstractNumId w:val="2"/>
  </w:num>
  <w:num w:numId="17">
    <w:abstractNumId w:val="3"/>
  </w:num>
  <w:num w:numId="18">
    <w:abstractNumId w:val="11"/>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5E"/>
    <w:rsid w:val="0000718F"/>
    <w:rsid w:val="00014982"/>
    <w:rsid w:val="0002072F"/>
    <w:rsid w:val="00024395"/>
    <w:rsid w:val="00027834"/>
    <w:rsid w:val="00030F0D"/>
    <w:rsid w:val="000329E6"/>
    <w:rsid w:val="00040256"/>
    <w:rsid w:val="00045411"/>
    <w:rsid w:val="00050EE2"/>
    <w:rsid w:val="00053739"/>
    <w:rsid w:val="00055FDF"/>
    <w:rsid w:val="000866F0"/>
    <w:rsid w:val="00093E2F"/>
    <w:rsid w:val="00094461"/>
    <w:rsid w:val="00095D9E"/>
    <w:rsid w:val="00096792"/>
    <w:rsid w:val="000A53E5"/>
    <w:rsid w:val="000A73E5"/>
    <w:rsid w:val="000C6266"/>
    <w:rsid w:val="000C6697"/>
    <w:rsid w:val="000C7B87"/>
    <w:rsid w:val="000D28D9"/>
    <w:rsid w:val="000D3729"/>
    <w:rsid w:val="000D3C3C"/>
    <w:rsid w:val="000D7B29"/>
    <w:rsid w:val="000E3969"/>
    <w:rsid w:val="000F7FDC"/>
    <w:rsid w:val="00105AEC"/>
    <w:rsid w:val="0012325F"/>
    <w:rsid w:val="00135730"/>
    <w:rsid w:val="001361A4"/>
    <w:rsid w:val="00147166"/>
    <w:rsid w:val="001515C9"/>
    <w:rsid w:val="00157C62"/>
    <w:rsid w:val="001605A6"/>
    <w:rsid w:val="00167977"/>
    <w:rsid w:val="001720A3"/>
    <w:rsid w:val="00174755"/>
    <w:rsid w:val="00180B2D"/>
    <w:rsid w:val="00180B70"/>
    <w:rsid w:val="00185327"/>
    <w:rsid w:val="00197B38"/>
    <w:rsid w:val="001B1DA8"/>
    <w:rsid w:val="001B418A"/>
    <w:rsid w:val="001B7579"/>
    <w:rsid w:val="001B779A"/>
    <w:rsid w:val="001C1B62"/>
    <w:rsid w:val="001C266E"/>
    <w:rsid w:val="001D208A"/>
    <w:rsid w:val="001D34E4"/>
    <w:rsid w:val="001D7ABD"/>
    <w:rsid w:val="001F74D6"/>
    <w:rsid w:val="00210A66"/>
    <w:rsid w:val="00231AAB"/>
    <w:rsid w:val="00234742"/>
    <w:rsid w:val="002353C5"/>
    <w:rsid w:val="002364FE"/>
    <w:rsid w:val="002373F8"/>
    <w:rsid w:val="0025139E"/>
    <w:rsid w:val="002546F7"/>
    <w:rsid w:val="002553A1"/>
    <w:rsid w:val="002751C9"/>
    <w:rsid w:val="00291284"/>
    <w:rsid w:val="00294467"/>
    <w:rsid w:val="002A0C76"/>
    <w:rsid w:val="002B1A13"/>
    <w:rsid w:val="002C075C"/>
    <w:rsid w:val="002C33E8"/>
    <w:rsid w:val="002C3AC4"/>
    <w:rsid w:val="002C7D61"/>
    <w:rsid w:val="002D0096"/>
    <w:rsid w:val="002E2F2C"/>
    <w:rsid w:val="002F73D4"/>
    <w:rsid w:val="002F7B9E"/>
    <w:rsid w:val="00301A43"/>
    <w:rsid w:val="00301E40"/>
    <w:rsid w:val="003042DC"/>
    <w:rsid w:val="00305DD8"/>
    <w:rsid w:val="00306969"/>
    <w:rsid w:val="00310C5F"/>
    <w:rsid w:val="0031435C"/>
    <w:rsid w:val="00322B04"/>
    <w:rsid w:val="00330007"/>
    <w:rsid w:val="00343548"/>
    <w:rsid w:val="0034493A"/>
    <w:rsid w:val="00344A47"/>
    <w:rsid w:val="00364348"/>
    <w:rsid w:val="00370D5D"/>
    <w:rsid w:val="00371EE2"/>
    <w:rsid w:val="00373391"/>
    <w:rsid w:val="0037375D"/>
    <w:rsid w:val="00380911"/>
    <w:rsid w:val="00384381"/>
    <w:rsid w:val="00393419"/>
    <w:rsid w:val="00393635"/>
    <w:rsid w:val="003938E1"/>
    <w:rsid w:val="003B042C"/>
    <w:rsid w:val="003C607A"/>
    <w:rsid w:val="003C60EB"/>
    <w:rsid w:val="003C7DAE"/>
    <w:rsid w:val="003D6AC9"/>
    <w:rsid w:val="003E1EC0"/>
    <w:rsid w:val="003E782D"/>
    <w:rsid w:val="00405AF4"/>
    <w:rsid w:val="004061FE"/>
    <w:rsid w:val="00415513"/>
    <w:rsid w:val="00424DD1"/>
    <w:rsid w:val="0043061D"/>
    <w:rsid w:val="00433DEF"/>
    <w:rsid w:val="00435148"/>
    <w:rsid w:val="004471B7"/>
    <w:rsid w:val="004517B1"/>
    <w:rsid w:val="0045236F"/>
    <w:rsid w:val="004658D9"/>
    <w:rsid w:val="00465E13"/>
    <w:rsid w:val="00465EF6"/>
    <w:rsid w:val="0046664B"/>
    <w:rsid w:val="00472E1B"/>
    <w:rsid w:val="00490A8F"/>
    <w:rsid w:val="004A19EF"/>
    <w:rsid w:val="004A6927"/>
    <w:rsid w:val="004B265D"/>
    <w:rsid w:val="004B4AEC"/>
    <w:rsid w:val="004B5A24"/>
    <w:rsid w:val="004B5F17"/>
    <w:rsid w:val="004C445B"/>
    <w:rsid w:val="004D2981"/>
    <w:rsid w:val="004D565C"/>
    <w:rsid w:val="004D5F96"/>
    <w:rsid w:val="004F4F5C"/>
    <w:rsid w:val="00512E40"/>
    <w:rsid w:val="005328D3"/>
    <w:rsid w:val="00537AA4"/>
    <w:rsid w:val="00545497"/>
    <w:rsid w:val="005559F2"/>
    <w:rsid w:val="00563CFA"/>
    <w:rsid w:val="00572D90"/>
    <w:rsid w:val="005855D1"/>
    <w:rsid w:val="005958D8"/>
    <w:rsid w:val="00595B21"/>
    <w:rsid w:val="005A3FFC"/>
    <w:rsid w:val="005A64F5"/>
    <w:rsid w:val="005A7D5A"/>
    <w:rsid w:val="005B7515"/>
    <w:rsid w:val="005C1889"/>
    <w:rsid w:val="005C327F"/>
    <w:rsid w:val="005C617C"/>
    <w:rsid w:val="005E3AD1"/>
    <w:rsid w:val="005E5477"/>
    <w:rsid w:val="00603240"/>
    <w:rsid w:val="00604FDC"/>
    <w:rsid w:val="00605E92"/>
    <w:rsid w:val="00610D35"/>
    <w:rsid w:val="00615FF1"/>
    <w:rsid w:val="006226DD"/>
    <w:rsid w:val="00624BAA"/>
    <w:rsid w:val="00626DE4"/>
    <w:rsid w:val="006315D7"/>
    <w:rsid w:val="00632405"/>
    <w:rsid w:val="00640FC6"/>
    <w:rsid w:val="0064740C"/>
    <w:rsid w:val="006623FE"/>
    <w:rsid w:val="0066519A"/>
    <w:rsid w:val="006717C4"/>
    <w:rsid w:val="00676C34"/>
    <w:rsid w:val="006837F2"/>
    <w:rsid w:val="006B7C36"/>
    <w:rsid w:val="006B7C89"/>
    <w:rsid w:val="006C601A"/>
    <w:rsid w:val="006E69B7"/>
    <w:rsid w:val="006F2EB7"/>
    <w:rsid w:val="00700D7D"/>
    <w:rsid w:val="007077E4"/>
    <w:rsid w:val="007117AD"/>
    <w:rsid w:val="007210E7"/>
    <w:rsid w:val="00732F83"/>
    <w:rsid w:val="0073443F"/>
    <w:rsid w:val="007562BD"/>
    <w:rsid w:val="007622A4"/>
    <w:rsid w:val="00765846"/>
    <w:rsid w:val="007674BA"/>
    <w:rsid w:val="0077664F"/>
    <w:rsid w:val="007A2C24"/>
    <w:rsid w:val="007A497B"/>
    <w:rsid w:val="007B5D8B"/>
    <w:rsid w:val="007C566C"/>
    <w:rsid w:val="007D288F"/>
    <w:rsid w:val="007E4F74"/>
    <w:rsid w:val="007E5344"/>
    <w:rsid w:val="00827671"/>
    <w:rsid w:val="008363D1"/>
    <w:rsid w:val="00837497"/>
    <w:rsid w:val="008449B4"/>
    <w:rsid w:val="00860D4D"/>
    <w:rsid w:val="0086194B"/>
    <w:rsid w:val="00861F79"/>
    <w:rsid w:val="00862450"/>
    <w:rsid w:val="0087700C"/>
    <w:rsid w:val="008A214C"/>
    <w:rsid w:val="008B31D1"/>
    <w:rsid w:val="008B5D97"/>
    <w:rsid w:val="008C0D7D"/>
    <w:rsid w:val="008C0DDF"/>
    <w:rsid w:val="008C13C1"/>
    <w:rsid w:val="008C2F5E"/>
    <w:rsid w:val="008E3FEA"/>
    <w:rsid w:val="008E7C82"/>
    <w:rsid w:val="008F2EAC"/>
    <w:rsid w:val="008F688A"/>
    <w:rsid w:val="00901E1B"/>
    <w:rsid w:val="009048F1"/>
    <w:rsid w:val="00911CB9"/>
    <w:rsid w:val="009175FA"/>
    <w:rsid w:val="009179AD"/>
    <w:rsid w:val="00923241"/>
    <w:rsid w:val="00931323"/>
    <w:rsid w:val="009343F2"/>
    <w:rsid w:val="009377EA"/>
    <w:rsid w:val="009551F2"/>
    <w:rsid w:val="009702E6"/>
    <w:rsid w:val="00973347"/>
    <w:rsid w:val="00975524"/>
    <w:rsid w:val="00982A71"/>
    <w:rsid w:val="00983845"/>
    <w:rsid w:val="0099300D"/>
    <w:rsid w:val="009A74DD"/>
    <w:rsid w:val="009B6B16"/>
    <w:rsid w:val="009C372C"/>
    <w:rsid w:val="009D1FD0"/>
    <w:rsid w:val="00A002FB"/>
    <w:rsid w:val="00A30E00"/>
    <w:rsid w:val="00A32AF8"/>
    <w:rsid w:val="00A414FC"/>
    <w:rsid w:val="00A43084"/>
    <w:rsid w:val="00AA6C8F"/>
    <w:rsid w:val="00AA7824"/>
    <w:rsid w:val="00AB4335"/>
    <w:rsid w:val="00AC1F2C"/>
    <w:rsid w:val="00AF6146"/>
    <w:rsid w:val="00B03B8D"/>
    <w:rsid w:val="00B1390A"/>
    <w:rsid w:val="00B351D0"/>
    <w:rsid w:val="00B40F7D"/>
    <w:rsid w:val="00B81454"/>
    <w:rsid w:val="00B81A30"/>
    <w:rsid w:val="00B84581"/>
    <w:rsid w:val="00B8492F"/>
    <w:rsid w:val="00B868EF"/>
    <w:rsid w:val="00BA0BA9"/>
    <w:rsid w:val="00BA1383"/>
    <w:rsid w:val="00BC4B31"/>
    <w:rsid w:val="00BD6C07"/>
    <w:rsid w:val="00BE1ACA"/>
    <w:rsid w:val="00BF5A22"/>
    <w:rsid w:val="00C07D98"/>
    <w:rsid w:val="00C1218E"/>
    <w:rsid w:val="00C1476D"/>
    <w:rsid w:val="00C2033D"/>
    <w:rsid w:val="00C20E24"/>
    <w:rsid w:val="00C5481E"/>
    <w:rsid w:val="00C74C5E"/>
    <w:rsid w:val="00C75E9A"/>
    <w:rsid w:val="00C858FD"/>
    <w:rsid w:val="00C97FC9"/>
    <w:rsid w:val="00CA1425"/>
    <w:rsid w:val="00CA1559"/>
    <w:rsid w:val="00CA68E6"/>
    <w:rsid w:val="00CB2EFE"/>
    <w:rsid w:val="00CB4F09"/>
    <w:rsid w:val="00CC3F03"/>
    <w:rsid w:val="00CD4B0D"/>
    <w:rsid w:val="00CD7069"/>
    <w:rsid w:val="00CD758D"/>
    <w:rsid w:val="00CE0C80"/>
    <w:rsid w:val="00CF1044"/>
    <w:rsid w:val="00CF212E"/>
    <w:rsid w:val="00CF766A"/>
    <w:rsid w:val="00D0219E"/>
    <w:rsid w:val="00D17007"/>
    <w:rsid w:val="00D2112F"/>
    <w:rsid w:val="00D2202B"/>
    <w:rsid w:val="00D42014"/>
    <w:rsid w:val="00D45D29"/>
    <w:rsid w:val="00D56B85"/>
    <w:rsid w:val="00D60D95"/>
    <w:rsid w:val="00D63D7E"/>
    <w:rsid w:val="00D72983"/>
    <w:rsid w:val="00D73395"/>
    <w:rsid w:val="00D763C2"/>
    <w:rsid w:val="00D8127C"/>
    <w:rsid w:val="00D82FF4"/>
    <w:rsid w:val="00D833F8"/>
    <w:rsid w:val="00D91E2D"/>
    <w:rsid w:val="00DA0E25"/>
    <w:rsid w:val="00DA3FB2"/>
    <w:rsid w:val="00DA455B"/>
    <w:rsid w:val="00DB0041"/>
    <w:rsid w:val="00DB4BB5"/>
    <w:rsid w:val="00DB7A0F"/>
    <w:rsid w:val="00DE27C1"/>
    <w:rsid w:val="00DF2B8B"/>
    <w:rsid w:val="00E03096"/>
    <w:rsid w:val="00E03124"/>
    <w:rsid w:val="00E050AA"/>
    <w:rsid w:val="00E24503"/>
    <w:rsid w:val="00E24DF2"/>
    <w:rsid w:val="00E340D8"/>
    <w:rsid w:val="00E376A9"/>
    <w:rsid w:val="00E5177A"/>
    <w:rsid w:val="00E5475B"/>
    <w:rsid w:val="00E5748E"/>
    <w:rsid w:val="00E62866"/>
    <w:rsid w:val="00E629EC"/>
    <w:rsid w:val="00E63735"/>
    <w:rsid w:val="00E7243F"/>
    <w:rsid w:val="00E77E2A"/>
    <w:rsid w:val="00E802F7"/>
    <w:rsid w:val="00E92B7E"/>
    <w:rsid w:val="00EA3AE8"/>
    <w:rsid w:val="00EA6DE0"/>
    <w:rsid w:val="00EB0B8E"/>
    <w:rsid w:val="00EC1CE7"/>
    <w:rsid w:val="00EC3DBC"/>
    <w:rsid w:val="00ED307F"/>
    <w:rsid w:val="00ED4AB3"/>
    <w:rsid w:val="00ED54D9"/>
    <w:rsid w:val="00EE5F3D"/>
    <w:rsid w:val="00EF209E"/>
    <w:rsid w:val="00F01205"/>
    <w:rsid w:val="00F11BDF"/>
    <w:rsid w:val="00F20C48"/>
    <w:rsid w:val="00F2283A"/>
    <w:rsid w:val="00F258C2"/>
    <w:rsid w:val="00F34559"/>
    <w:rsid w:val="00F425F9"/>
    <w:rsid w:val="00F53D3A"/>
    <w:rsid w:val="00F5432D"/>
    <w:rsid w:val="00F57C06"/>
    <w:rsid w:val="00F6235C"/>
    <w:rsid w:val="00F63884"/>
    <w:rsid w:val="00F82FB6"/>
    <w:rsid w:val="00F83FE0"/>
    <w:rsid w:val="00F84092"/>
    <w:rsid w:val="00F85BF7"/>
    <w:rsid w:val="00FA406D"/>
    <w:rsid w:val="00FB3FC1"/>
    <w:rsid w:val="00FD0E86"/>
    <w:rsid w:val="00FE43BC"/>
    <w:rsid w:val="00FF3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035A1"/>
  <w15:docId w15:val="{C4F39DF7-D19F-9440-B92F-A59BE798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31D1"/>
  </w:style>
  <w:style w:type="paragraph" w:styleId="Titolo1">
    <w:name w:val="heading 1"/>
    <w:basedOn w:val="Normale"/>
    <w:link w:val="Titolo1Carattere"/>
    <w:qFormat/>
    <w:rsid w:val="00B8458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B31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B31D1"/>
  </w:style>
  <w:style w:type="paragraph" w:styleId="Pidipagina">
    <w:name w:val="footer"/>
    <w:basedOn w:val="Normale"/>
    <w:link w:val="PidipaginaCarattere"/>
    <w:uiPriority w:val="99"/>
    <w:semiHidden/>
    <w:unhideWhenUsed/>
    <w:rsid w:val="008B31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B31D1"/>
  </w:style>
  <w:style w:type="paragraph" w:styleId="Testofumetto">
    <w:name w:val="Balloon Text"/>
    <w:basedOn w:val="Normale"/>
    <w:link w:val="TestofumettoCarattere"/>
    <w:uiPriority w:val="99"/>
    <w:semiHidden/>
    <w:unhideWhenUsed/>
    <w:rsid w:val="008B31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1D1"/>
    <w:rPr>
      <w:rFonts w:ascii="Tahoma" w:hAnsi="Tahoma" w:cs="Tahoma"/>
      <w:sz w:val="16"/>
      <w:szCs w:val="16"/>
    </w:rPr>
  </w:style>
  <w:style w:type="character" w:styleId="Collegamentoipertestuale">
    <w:name w:val="Hyperlink"/>
    <w:basedOn w:val="Carpredefinitoparagrafo"/>
    <w:rsid w:val="008B31D1"/>
    <w:rPr>
      <w:color w:val="0000FF"/>
      <w:u w:val="single"/>
    </w:rPr>
  </w:style>
  <w:style w:type="paragraph" w:styleId="Paragrafoelenco">
    <w:name w:val="List Paragraph"/>
    <w:basedOn w:val="Normale"/>
    <w:uiPriority w:val="34"/>
    <w:qFormat/>
    <w:rsid w:val="00D91E2D"/>
    <w:pPr>
      <w:ind w:left="720"/>
      <w:contextualSpacing/>
    </w:pPr>
  </w:style>
  <w:style w:type="table" w:styleId="Grigliatabella">
    <w:name w:val="Table Grid"/>
    <w:basedOn w:val="Tabellanormale"/>
    <w:uiPriority w:val="59"/>
    <w:rsid w:val="001B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B84581"/>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B84581"/>
  </w:style>
  <w:style w:type="paragraph" w:styleId="NormaleWeb">
    <w:name w:val="Normal (Web)"/>
    <w:basedOn w:val="Normale"/>
    <w:uiPriority w:val="99"/>
    <w:rsid w:val="00B84581"/>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84581"/>
    <w:rPr>
      <w:b/>
      <w:bCs/>
    </w:rPr>
  </w:style>
  <w:style w:type="table" w:customStyle="1" w:styleId="Grigliatabella1">
    <w:name w:val="Griglia tabella1"/>
    <w:basedOn w:val="Tabellanormale"/>
    <w:next w:val="Grigliatabella"/>
    <w:uiPriority w:val="59"/>
    <w:rsid w:val="0009679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1">
    <w:name w:val="Grid Table 1 Light Accent 1"/>
    <w:basedOn w:val="Tabellanormale"/>
    <w:uiPriority w:val="46"/>
    <w:rsid w:val="00E629E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2D009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lagriglia5scura-colore1">
    <w:name w:val="Grid Table 5 Dark Accent 1"/>
    <w:basedOn w:val="Tabellanormale"/>
    <w:uiPriority w:val="50"/>
    <w:rsid w:val="002B1A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agriglia6acolori-colore1">
    <w:name w:val="Grid Table 6 Colorful Accent 1"/>
    <w:basedOn w:val="Tabellanormale"/>
    <w:uiPriority w:val="51"/>
    <w:rsid w:val="003B042C"/>
    <w:pPr>
      <w:spacing w:after="0" w:line="240" w:lineRule="auto"/>
      <w:jc w:val="left"/>
    </w:pPr>
    <w:rPr>
      <w:color w:val="365F91" w:themeColor="accent1" w:themeShade="BF"/>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6acolori-colore2">
    <w:name w:val="Grid Table 6 Colorful Accent 2"/>
    <w:basedOn w:val="Tabellanormale"/>
    <w:uiPriority w:val="51"/>
    <w:rsid w:val="003B042C"/>
    <w:pPr>
      <w:spacing w:after="0" w:line="240" w:lineRule="auto"/>
      <w:jc w:val="left"/>
    </w:pPr>
    <w:rPr>
      <w:color w:val="943634" w:themeColor="accent2" w:themeShade="BF"/>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itolo">
    <w:name w:val="Title"/>
    <w:basedOn w:val="Normale"/>
    <w:next w:val="Normale"/>
    <w:link w:val="TitoloCarattere"/>
    <w:uiPriority w:val="10"/>
    <w:qFormat/>
    <w:rsid w:val="003B042C"/>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B042C"/>
    <w:rPr>
      <w:rFonts w:asciiTheme="majorHAnsi" w:eastAsiaTheme="majorEastAsia" w:hAnsiTheme="majorHAnsi" w:cstheme="majorBidi"/>
      <w:spacing w:val="-10"/>
      <w:kern w:val="28"/>
      <w:sz w:val="56"/>
      <w:szCs w:val="56"/>
    </w:rPr>
  </w:style>
  <w:style w:type="character" w:customStyle="1" w:styleId="UnresolvedMention">
    <w:name w:val="Unresolved Mention"/>
    <w:basedOn w:val="Carpredefinitoparagrafo"/>
    <w:uiPriority w:val="99"/>
    <w:semiHidden/>
    <w:unhideWhenUsed/>
    <w:rsid w:val="007A4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6492">
      <w:bodyDiv w:val="1"/>
      <w:marLeft w:val="0"/>
      <w:marRight w:val="0"/>
      <w:marTop w:val="0"/>
      <w:marBottom w:val="0"/>
      <w:divBdr>
        <w:top w:val="none" w:sz="0" w:space="0" w:color="auto"/>
        <w:left w:val="none" w:sz="0" w:space="0" w:color="auto"/>
        <w:bottom w:val="none" w:sz="0" w:space="0" w:color="auto"/>
        <w:right w:val="none" w:sz="0" w:space="0" w:color="auto"/>
      </w:divBdr>
    </w:div>
    <w:div w:id="179048837">
      <w:bodyDiv w:val="1"/>
      <w:marLeft w:val="0"/>
      <w:marRight w:val="0"/>
      <w:marTop w:val="0"/>
      <w:marBottom w:val="0"/>
      <w:divBdr>
        <w:top w:val="none" w:sz="0" w:space="0" w:color="auto"/>
        <w:left w:val="none" w:sz="0" w:space="0" w:color="auto"/>
        <w:bottom w:val="none" w:sz="0" w:space="0" w:color="auto"/>
        <w:right w:val="none" w:sz="0" w:space="0" w:color="auto"/>
      </w:divBdr>
    </w:div>
    <w:div w:id="214053117">
      <w:bodyDiv w:val="1"/>
      <w:marLeft w:val="0"/>
      <w:marRight w:val="0"/>
      <w:marTop w:val="0"/>
      <w:marBottom w:val="0"/>
      <w:divBdr>
        <w:top w:val="none" w:sz="0" w:space="0" w:color="auto"/>
        <w:left w:val="none" w:sz="0" w:space="0" w:color="auto"/>
        <w:bottom w:val="none" w:sz="0" w:space="0" w:color="auto"/>
        <w:right w:val="none" w:sz="0" w:space="0" w:color="auto"/>
      </w:divBdr>
      <w:divsChild>
        <w:div w:id="931864158">
          <w:marLeft w:val="0"/>
          <w:marRight w:val="0"/>
          <w:marTop w:val="0"/>
          <w:marBottom w:val="0"/>
          <w:divBdr>
            <w:top w:val="none" w:sz="0" w:space="0" w:color="auto"/>
            <w:left w:val="none" w:sz="0" w:space="0" w:color="auto"/>
            <w:bottom w:val="none" w:sz="0" w:space="0" w:color="auto"/>
            <w:right w:val="none" w:sz="0" w:space="0" w:color="auto"/>
          </w:divBdr>
          <w:divsChild>
            <w:div w:id="2061593421">
              <w:marLeft w:val="0"/>
              <w:marRight w:val="0"/>
              <w:marTop w:val="0"/>
              <w:marBottom w:val="0"/>
              <w:divBdr>
                <w:top w:val="none" w:sz="0" w:space="0" w:color="auto"/>
                <w:left w:val="none" w:sz="0" w:space="0" w:color="auto"/>
                <w:bottom w:val="none" w:sz="0" w:space="0" w:color="auto"/>
                <w:right w:val="none" w:sz="0" w:space="0" w:color="auto"/>
              </w:divBdr>
              <w:divsChild>
                <w:div w:id="1358773262">
                  <w:marLeft w:val="0"/>
                  <w:marRight w:val="0"/>
                  <w:marTop w:val="0"/>
                  <w:marBottom w:val="0"/>
                  <w:divBdr>
                    <w:top w:val="none" w:sz="0" w:space="0" w:color="auto"/>
                    <w:left w:val="none" w:sz="0" w:space="0" w:color="auto"/>
                    <w:bottom w:val="none" w:sz="0" w:space="0" w:color="auto"/>
                    <w:right w:val="none" w:sz="0" w:space="0" w:color="auto"/>
                  </w:divBdr>
                </w:div>
              </w:divsChild>
            </w:div>
            <w:div w:id="1187913538">
              <w:marLeft w:val="0"/>
              <w:marRight w:val="0"/>
              <w:marTop w:val="0"/>
              <w:marBottom w:val="0"/>
              <w:divBdr>
                <w:top w:val="none" w:sz="0" w:space="0" w:color="auto"/>
                <w:left w:val="none" w:sz="0" w:space="0" w:color="auto"/>
                <w:bottom w:val="none" w:sz="0" w:space="0" w:color="auto"/>
                <w:right w:val="none" w:sz="0" w:space="0" w:color="auto"/>
              </w:divBdr>
              <w:divsChild>
                <w:div w:id="708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75355">
      <w:bodyDiv w:val="1"/>
      <w:marLeft w:val="0"/>
      <w:marRight w:val="0"/>
      <w:marTop w:val="0"/>
      <w:marBottom w:val="0"/>
      <w:divBdr>
        <w:top w:val="none" w:sz="0" w:space="0" w:color="auto"/>
        <w:left w:val="none" w:sz="0" w:space="0" w:color="auto"/>
        <w:bottom w:val="none" w:sz="0" w:space="0" w:color="auto"/>
        <w:right w:val="none" w:sz="0" w:space="0" w:color="auto"/>
      </w:divBdr>
    </w:div>
    <w:div w:id="389302890">
      <w:bodyDiv w:val="1"/>
      <w:marLeft w:val="0"/>
      <w:marRight w:val="0"/>
      <w:marTop w:val="0"/>
      <w:marBottom w:val="0"/>
      <w:divBdr>
        <w:top w:val="none" w:sz="0" w:space="0" w:color="auto"/>
        <w:left w:val="none" w:sz="0" w:space="0" w:color="auto"/>
        <w:bottom w:val="none" w:sz="0" w:space="0" w:color="auto"/>
        <w:right w:val="none" w:sz="0" w:space="0" w:color="auto"/>
      </w:divBdr>
      <w:divsChild>
        <w:div w:id="2127462363">
          <w:marLeft w:val="0"/>
          <w:marRight w:val="0"/>
          <w:marTop w:val="0"/>
          <w:marBottom w:val="0"/>
          <w:divBdr>
            <w:top w:val="none" w:sz="0" w:space="0" w:color="auto"/>
            <w:left w:val="none" w:sz="0" w:space="0" w:color="auto"/>
            <w:bottom w:val="none" w:sz="0" w:space="0" w:color="auto"/>
            <w:right w:val="none" w:sz="0" w:space="0" w:color="auto"/>
          </w:divBdr>
          <w:divsChild>
            <w:div w:id="587352993">
              <w:marLeft w:val="0"/>
              <w:marRight w:val="0"/>
              <w:marTop w:val="0"/>
              <w:marBottom w:val="0"/>
              <w:divBdr>
                <w:top w:val="none" w:sz="0" w:space="0" w:color="auto"/>
                <w:left w:val="none" w:sz="0" w:space="0" w:color="auto"/>
                <w:bottom w:val="none" w:sz="0" w:space="0" w:color="auto"/>
                <w:right w:val="none" w:sz="0" w:space="0" w:color="auto"/>
              </w:divBdr>
              <w:divsChild>
                <w:div w:id="19206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2817">
      <w:bodyDiv w:val="1"/>
      <w:marLeft w:val="0"/>
      <w:marRight w:val="0"/>
      <w:marTop w:val="0"/>
      <w:marBottom w:val="0"/>
      <w:divBdr>
        <w:top w:val="none" w:sz="0" w:space="0" w:color="auto"/>
        <w:left w:val="none" w:sz="0" w:space="0" w:color="auto"/>
        <w:bottom w:val="none" w:sz="0" w:space="0" w:color="auto"/>
        <w:right w:val="none" w:sz="0" w:space="0" w:color="auto"/>
      </w:divBdr>
    </w:div>
    <w:div w:id="667444276">
      <w:bodyDiv w:val="1"/>
      <w:marLeft w:val="0"/>
      <w:marRight w:val="0"/>
      <w:marTop w:val="0"/>
      <w:marBottom w:val="0"/>
      <w:divBdr>
        <w:top w:val="none" w:sz="0" w:space="0" w:color="auto"/>
        <w:left w:val="none" w:sz="0" w:space="0" w:color="auto"/>
        <w:bottom w:val="none" w:sz="0" w:space="0" w:color="auto"/>
        <w:right w:val="none" w:sz="0" w:space="0" w:color="auto"/>
      </w:divBdr>
    </w:div>
    <w:div w:id="1106998993">
      <w:bodyDiv w:val="1"/>
      <w:marLeft w:val="0"/>
      <w:marRight w:val="0"/>
      <w:marTop w:val="0"/>
      <w:marBottom w:val="0"/>
      <w:divBdr>
        <w:top w:val="none" w:sz="0" w:space="0" w:color="auto"/>
        <w:left w:val="none" w:sz="0" w:space="0" w:color="auto"/>
        <w:bottom w:val="none" w:sz="0" w:space="0" w:color="auto"/>
        <w:right w:val="none" w:sz="0" w:space="0" w:color="auto"/>
      </w:divBdr>
    </w:div>
    <w:div w:id="1247692051">
      <w:bodyDiv w:val="1"/>
      <w:marLeft w:val="0"/>
      <w:marRight w:val="0"/>
      <w:marTop w:val="0"/>
      <w:marBottom w:val="0"/>
      <w:divBdr>
        <w:top w:val="none" w:sz="0" w:space="0" w:color="auto"/>
        <w:left w:val="none" w:sz="0" w:space="0" w:color="auto"/>
        <w:bottom w:val="none" w:sz="0" w:space="0" w:color="auto"/>
        <w:right w:val="none" w:sz="0" w:space="0" w:color="auto"/>
      </w:divBdr>
      <w:divsChild>
        <w:div w:id="1551654353">
          <w:marLeft w:val="0"/>
          <w:marRight w:val="0"/>
          <w:marTop w:val="0"/>
          <w:marBottom w:val="0"/>
          <w:divBdr>
            <w:top w:val="none" w:sz="0" w:space="0" w:color="auto"/>
            <w:left w:val="none" w:sz="0" w:space="0" w:color="auto"/>
            <w:bottom w:val="none" w:sz="0" w:space="0" w:color="auto"/>
            <w:right w:val="none" w:sz="0" w:space="0" w:color="auto"/>
          </w:divBdr>
          <w:divsChild>
            <w:div w:id="723874816">
              <w:marLeft w:val="0"/>
              <w:marRight w:val="0"/>
              <w:marTop w:val="0"/>
              <w:marBottom w:val="0"/>
              <w:divBdr>
                <w:top w:val="none" w:sz="0" w:space="0" w:color="auto"/>
                <w:left w:val="none" w:sz="0" w:space="0" w:color="auto"/>
                <w:bottom w:val="none" w:sz="0" w:space="0" w:color="auto"/>
                <w:right w:val="none" w:sz="0" w:space="0" w:color="auto"/>
              </w:divBdr>
              <w:divsChild>
                <w:div w:id="12689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226">
      <w:bodyDiv w:val="1"/>
      <w:marLeft w:val="0"/>
      <w:marRight w:val="0"/>
      <w:marTop w:val="0"/>
      <w:marBottom w:val="0"/>
      <w:divBdr>
        <w:top w:val="none" w:sz="0" w:space="0" w:color="auto"/>
        <w:left w:val="none" w:sz="0" w:space="0" w:color="auto"/>
        <w:bottom w:val="none" w:sz="0" w:space="0" w:color="auto"/>
        <w:right w:val="none" w:sz="0" w:space="0" w:color="auto"/>
      </w:divBdr>
    </w:div>
    <w:div w:id="1791510098">
      <w:bodyDiv w:val="1"/>
      <w:marLeft w:val="0"/>
      <w:marRight w:val="0"/>
      <w:marTop w:val="0"/>
      <w:marBottom w:val="0"/>
      <w:divBdr>
        <w:top w:val="none" w:sz="0" w:space="0" w:color="auto"/>
        <w:left w:val="none" w:sz="0" w:space="0" w:color="auto"/>
        <w:bottom w:val="none" w:sz="0" w:space="0" w:color="auto"/>
        <w:right w:val="none" w:sz="0" w:space="0" w:color="auto"/>
      </w:divBdr>
    </w:div>
    <w:div w:id="1858302346">
      <w:bodyDiv w:val="1"/>
      <w:marLeft w:val="0"/>
      <w:marRight w:val="0"/>
      <w:marTop w:val="0"/>
      <w:marBottom w:val="0"/>
      <w:divBdr>
        <w:top w:val="none" w:sz="0" w:space="0" w:color="auto"/>
        <w:left w:val="none" w:sz="0" w:space="0" w:color="auto"/>
        <w:bottom w:val="none" w:sz="0" w:space="0" w:color="auto"/>
        <w:right w:val="none" w:sz="0" w:space="0" w:color="auto"/>
      </w:divBdr>
    </w:div>
    <w:div w:id="1979608826">
      <w:bodyDiv w:val="1"/>
      <w:marLeft w:val="0"/>
      <w:marRight w:val="0"/>
      <w:marTop w:val="0"/>
      <w:marBottom w:val="0"/>
      <w:divBdr>
        <w:top w:val="none" w:sz="0" w:space="0" w:color="auto"/>
        <w:left w:val="none" w:sz="0" w:space="0" w:color="auto"/>
        <w:bottom w:val="none" w:sz="0" w:space="0" w:color="auto"/>
        <w:right w:val="none" w:sz="0" w:space="0" w:color="auto"/>
      </w:divBdr>
      <w:divsChild>
        <w:div w:id="698509185">
          <w:marLeft w:val="0"/>
          <w:marRight w:val="0"/>
          <w:marTop w:val="0"/>
          <w:marBottom w:val="0"/>
          <w:divBdr>
            <w:top w:val="none" w:sz="0" w:space="0" w:color="auto"/>
            <w:left w:val="none" w:sz="0" w:space="0" w:color="auto"/>
            <w:bottom w:val="none" w:sz="0" w:space="0" w:color="auto"/>
            <w:right w:val="none" w:sz="0" w:space="0" w:color="auto"/>
          </w:divBdr>
          <w:divsChild>
            <w:div w:id="384066852">
              <w:marLeft w:val="0"/>
              <w:marRight w:val="0"/>
              <w:marTop w:val="0"/>
              <w:marBottom w:val="0"/>
              <w:divBdr>
                <w:top w:val="none" w:sz="0" w:space="0" w:color="auto"/>
                <w:left w:val="none" w:sz="0" w:space="0" w:color="auto"/>
                <w:bottom w:val="none" w:sz="0" w:space="0" w:color="auto"/>
                <w:right w:val="none" w:sz="0" w:space="0" w:color="auto"/>
              </w:divBdr>
              <w:divsChild>
                <w:div w:id="2922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c8en005@istruzion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ic8en005@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ic8en005@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ninocortese.edu.it" TargetMode="External"/><Relationship Id="rId4" Type="http://schemas.openxmlformats.org/officeDocument/2006/relationships/webSettings" Target="webSettings.xml"/><Relationship Id="rId9" Type="http://schemas.openxmlformats.org/officeDocument/2006/relationships/hyperlink" Target="mailto:naic8en005@pec.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9927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Tano</cp:lastModifiedBy>
  <cp:revision>2</cp:revision>
  <cp:lastPrinted>2017-06-01T06:19:00Z</cp:lastPrinted>
  <dcterms:created xsi:type="dcterms:W3CDTF">2020-06-10T17:19:00Z</dcterms:created>
  <dcterms:modified xsi:type="dcterms:W3CDTF">2020-06-10T17:19:00Z</dcterms:modified>
</cp:coreProperties>
</file>