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635"/>
        <w:tblW w:w="0" w:type="auto"/>
        <w:tblLook w:val="04A0"/>
      </w:tblPr>
      <w:tblGrid>
        <w:gridCol w:w="1242"/>
        <w:gridCol w:w="8536"/>
      </w:tblGrid>
      <w:tr w:rsidR="00490625" w:rsidRPr="00490625" w:rsidTr="002E15AA">
        <w:tc>
          <w:tcPr>
            <w:tcW w:w="1242" w:type="dxa"/>
          </w:tcPr>
          <w:p w:rsidR="00490625" w:rsidRPr="006F2953" w:rsidRDefault="00490625" w:rsidP="002E15AA">
            <w:pPr>
              <w:rPr>
                <w:b/>
                <w:sz w:val="32"/>
                <w:szCs w:val="32"/>
              </w:rPr>
            </w:pPr>
            <w:r w:rsidRPr="006F2953">
              <w:rPr>
                <w:b/>
                <w:sz w:val="32"/>
                <w:szCs w:val="32"/>
              </w:rPr>
              <w:t>VOTO</w:t>
            </w:r>
          </w:p>
        </w:tc>
        <w:tc>
          <w:tcPr>
            <w:tcW w:w="8536" w:type="dxa"/>
          </w:tcPr>
          <w:p w:rsidR="00490625" w:rsidRPr="006F2953" w:rsidRDefault="00490625" w:rsidP="002E15AA">
            <w:pPr>
              <w:rPr>
                <w:b/>
                <w:sz w:val="32"/>
                <w:szCs w:val="32"/>
              </w:rPr>
            </w:pPr>
            <w:r w:rsidRPr="006F2953">
              <w:rPr>
                <w:b/>
                <w:sz w:val="32"/>
                <w:szCs w:val="32"/>
              </w:rPr>
              <w:t>GIUDIZIO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3</w:t>
            </w:r>
          </w:p>
        </w:tc>
        <w:tc>
          <w:tcPr>
            <w:tcW w:w="8536" w:type="dxa"/>
          </w:tcPr>
          <w:p w:rsidR="00490625" w:rsidRPr="002E15AA" w:rsidRDefault="002E15AA" w:rsidP="002E15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 xml:space="preserve">Identificazione e comprensione inesistente di procedimenti operativi in modo </w:t>
            </w:r>
            <w:proofErr w:type="spellStart"/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gravemnyr</w:t>
            </w:r>
            <w:proofErr w:type="spellEnd"/>
            <w:r w:rsidRPr="002E15AA">
              <w:rPr>
                <w:rFonts w:ascii="Times New Roman" w:hAnsi="Times New Roman" w:cs="Times New Roman"/>
                <w:sz w:val="32"/>
                <w:szCs w:val="32"/>
              </w:rPr>
              <w:t xml:space="preserve"> insufficiente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4</w:t>
            </w:r>
          </w:p>
        </w:tc>
        <w:tc>
          <w:tcPr>
            <w:tcW w:w="8536" w:type="dxa"/>
          </w:tcPr>
          <w:p w:rsidR="002E15AA" w:rsidRPr="002E15AA" w:rsidRDefault="002E15AA" w:rsidP="002E15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Anche se guidato fatica ad organizzare il lavoro.</w:t>
            </w:r>
          </w:p>
          <w:p w:rsidR="00490625" w:rsidRPr="002E15AA" w:rsidRDefault="002E15AA" w:rsidP="002E15A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Uso improprio dei linguaggi.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5</w:t>
            </w:r>
          </w:p>
        </w:tc>
        <w:tc>
          <w:tcPr>
            <w:tcW w:w="8536" w:type="dxa"/>
          </w:tcPr>
          <w:p w:rsidR="00490625" w:rsidRPr="002E15AA" w:rsidRDefault="002E15AA" w:rsidP="002E15A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Usa in modo impreciso i linguaggi  e ha difficoltà nell’inquadrare le conoscenze  in uno schema logico.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6</w:t>
            </w:r>
          </w:p>
        </w:tc>
        <w:tc>
          <w:tcPr>
            <w:tcW w:w="8536" w:type="dxa"/>
          </w:tcPr>
          <w:p w:rsidR="00490625" w:rsidRPr="002E15AA" w:rsidRDefault="002E15AA" w:rsidP="002E15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Pur usando in modo  approssimativo  i linguaggi specifici, inquadra in modo essenziale le conoscenze e usa in modo corretto simboli, strumenti e rappresentazioni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7</w:t>
            </w:r>
          </w:p>
        </w:tc>
        <w:tc>
          <w:tcPr>
            <w:tcW w:w="8536" w:type="dxa"/>
          </w:tcPr>
          <w:p w:rsidR="00490625" w:rsidRPr="002E15AA" w:rsidRDefault="002E15AA" w:rsidP="002E15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Comprende i linguaggi specifici e usa  in modo corretto simboli e strumenti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8</w:t>
            </w:r>
          </w:p>
        </w:tc>
        <w:tc>
          <w:tcPr>
            <w:tcW w:w="8536" w:type="dxa"/>
          </w:tcPr>
          <w:p w:rsidR="00490625" w:rsidRPr="002E15AA" w:rsidRDefault="002E15AA" w:rsidP="002E15A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Comprende ed usa  in modo più che  adeguato i linguaggi specifici, i simboli e  gli strumenti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9</w:t>
            </w:r>
          </w:p>
        </w:tc>
        <w:tc>
          <w:tcPr>
            <w:tcW w:w="8536" w:type="dxa"/>
          </w:tcPr>
          <w:p w:rsidR="00490625" w:rsidRPr="002E15AA" w:rsidRDefault="002E15AA" w:rsidP="002E15A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Applica con sicurezza i procedimenti e usa in modo appropriato i linguaggi specifici,i simboli e gli strumenti</w:t>
            </w:r>
          </w:p>
        </w:tc>
      </w:tr>
      <w:tr w:rsidR="00490625" w:rsidRPr="00490625" w:rsidTr="002E15AA">
        <w:tc>
          <w:tcPr>
            <w:tcW w:w="1242" w:type="dxa"/>
          </w:tcPr>
          <w:p w:rsidR="00490625" w:rsidRPr="00490625" w:rsidRDefault="00490625" w:rsidP="002E15AA">
            <w:pPr>
              <w:rPr>
                <w:sz w:val="32"/>
                <w:szCs w:val="32"/>
              </w:rPr>
            </w:pPr>
            <w:r w:rsidRPr="00490625">
              <w:rPr>
                <w:sz w:val="32"/>
                <w:szCs w:val="32"/>
              </w:rPr>
              <w:t>10</w:t>
            </w:r>
          </w:p>
        </w:tc>
        <w:tc>
          <w:tcPr>
            <w:tcW w:w="8536" w:type="dxa"/>
          </w:tcPr>
          <w:p w:rsidR="002E15AA" w:rsidRPr="002E15AA" w:rsidRDefault="002E15AA" w:rsidP="002E15A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E15AA">
              <w:rPr>
                <w:rFonts w:ascii="Times New Roman" w:hAnsi="Times New Roman" w:cs="Times New Roman"/>
                <w:sz w:val="32"/>
                <w:szCs w:val="32"/>
              </w:rPr>
              <w:t>Applica con sicurezza e rielabora in modo critico, i procedimenti ed usa in modo appropriato i linguaggi specifici, i simboli e gli strumenti.</w:t>
            </w:r>
          </w:p>
          <w:p w:rsidR="00490625" w:rsidRPr="002E15AA" w:rsidRDefault="00490625" w:rsidP="002E15AA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E4A3C" w:rsidRPr="002E15AA" w:rsidRDefault="002E15AA">
      <w:pPr>
        <w:rPr>
          <w:rFonts w:ascii="Times New Roman" w:hAnsi="Times New Roman" w:cs="Times New Roman"/>
          <w:sz w:val="36"/>
          <w:szCs w:val="36"/>
        </w:rPr>
      </w:pPr>
      <w:r w:rsidRPr="002E15AA">
        <w:rPr>
          <w:rFonts w:ascii="Times New Roman" w:hAnsi="Times New Roman" w:cs="Times New Roman"/>
          <w:sz w:val="36"/>
          <w:szCs w:val="36"/>
        </w:rPr>
        <w:t>Griglia di valutazione di tecnologia</w:t>
      </w:r>
    </w:p>
    <w:sectPr w:rsidR="00EE4A3C" w:rsidRPr="002E15AA" w:rsidSect="00EE4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625"/>
    <w:rsid w:val="002E15AA"/>
    <w:rsid w:val="00490625"/>
    <w:rsid w:val="0058161A"/>
    <w:rsid w:val="006F2953"/>
    <w:rsid w:val="009D1E2D"/>
    <w:rsid w:val="00A74C2C"/>
    <w:rsid w:val="00AE671F"/>
    <w:rsid w:val="00B96CD2"/>
    <w:rsid w:val="00C7217A"/>
    <w:rsid w:val="00EE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HP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emma</cp:lastModifiedBy>
  <cp:revision>2</cp:revision>
  <dcterms:created xsi:type="dcterms:W3CDTF">2019-01-26T07:50:00Z</dcterms:created>
  <dcterms:modified xsi:type="dcterms:W3CDTF">2019-01-26T07:50:00Z</dcterms:modified>
</cp:coreProperties>
</file>