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4" w:rsidRDefault="00C51BC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ALLEGATO D</w:t>
      </w:r>
    </w:p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7621"/>
        <w:gridCol w:w="1559"/>
        <w:gridCol w:w="612"/>
      </w:tblGrid>
      <w:tr w:rsidR="00B64B09" w:rsidRPr="00F84FA4" w:rsidTr="00967920">
        <w:trPr>
          <w:trHeight w:val="536"/>
        </w:trPr>
        <w:tc>
          <w:tcPr>
            <w:tcW w:w="9792" w:type="dxa"/>
            <w:gridSpan w:val="3"/>
          </w:tcPr>
          <w:p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I TUTOR 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B64B09" w:rsidRPr="00F84FA4" w:rsidTr="00967920">
        <w:trPr>
          <w:trHeight w:val="6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B64B09" w:rsidRPr="00F84FA4" w:rsidTr="00967920">
        <w:trPr>
          <w:trHeight w:val="509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AD5EE4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B64B09" w:rsidRPr="00F84FA4" w:rsidTr="00967920">
        <w:trPr>
          <w:trHeight w:val="507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:rsidTr="00967920">
        <w:trPr>
          <w:trHeight w:val="440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853A28" w:rsidRPr="00F84FA4" w:rsidTr="00967920">
        <w:trPr>
          <w:trHeight w:val="440"/>
        </w:trPr>
        <w:tc>
          <w:tcPr>
            <w:tcW w:w="7621" w:type="dxa"/>
          </w:tcPr>
          <w:p w:rsidR="00853A28" w:rsidRPr="000F1FB0" w:rsidRDefault="00853A28" w:rsidP="00853A28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A5. Abilitazione in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cla</w:t>
            </w:r>
            <w:r>
              <w:rPr>
                <w:rFonts w:eastAsia="Times New Roman" w:cstheme="minorHAnsi"/>
                <w:sz w:val="24"/>
                <w:szCs w:val="24"/>
              </w:rPr>
              <w:t>sse di concorso di grado superiore a quello di appartenenza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(max. 1)</w:t>
            </w:r>
          </w:p>
          <w:p w:rsidR="00853A28" w:rsidRPr="000F1FB0" w:rsidRDefault="00853A28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853A28" w:rsidRPr="000F1FB0" w:rsidRDefault="00853A28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853A28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853A28" w:rsidRDefault="00B64B09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853A2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53A28" w:rsidRPr="00F84FA4" w:rsidTr="00967920">
        <w:trPr>
          <w:trHeight w:val="848"/>
        </w:trPr>
        <w:tc>
          <w:tcPr>
            <w:tcW w:w="7621" w:type="dxa"/>
          </w:tcPr>
          <w:p w:rsidR="00853A28" w:rsidRPr="000F1FB0" w:rsidRDefault="00853A28" w:rsidP="00963A78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A7. Servizio</w:t>
            </w:r>
            <w:r w:rsidR="00963A78">
              <w:rPr>
                <w:rFonts w:eastAsia="Times New Roman" w:cstheme="minorHAnsi"/>
                <w:w w:val="90"/>
                <w:sz w:val="24"/>
                <w:szCs w:val="24"/>
              </w:rPr>
              <w:t xml:space="preserve"> prestato nello stesso grado di appartenenza delle classi che partecipano al PON ( max.1)</w:t>
            </w:r>
          </w:p>
        </w:tc>
        <w:tc>
          <w:tcPr>
            <w:tcW w:w="2171" w:type="dxa"/>
            <w:gridSpan w:val="2"/>
          </w:tcPr>
          <w:p w:rsidR="00853A28" w:rsidRPr="000F1FB0" w:rsidRDefault="00963A78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B64B09" w:rsidRPr="00F84FA4" w:rsidTr="00967920">
        <w:trPr>
          <w:trHeight w:val="848"/>
        </w:trPr>
        <w:tc>
          <w:tcPr>
            <w:tcW w:w="7621" w:type="dxa"/>
          </w:tcPr>
          <w:p w:rsidR="00B64B09" w:rsidRPr="000F1FB0" w:rsidRDefault="00853A28" w:rsidP="001941D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A8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 w:rsidR="001941D0">
              <w:rPr>
                <w:rFonts w:eastAsia="Times New Roman" w:cstheme="minorHAnsi"/>
                <w:w w:val="90"/>
                <w:sz w:val="24"/>
                <w:szCs w:val="24"/>
              </w:rPr>
              <w:t>S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 xml:space="preserve">cuola di specializzazione 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 w:rsidR="008122F8"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="00B64B09"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 w:rsidR="00B64B0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B64B09" w:rsidRPr="000F1FB0" w:rsidRDefault="00AD5EE4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 w:val="restart"/>
          </w:tcPr>
          <w:p w:rsidR="00B64B09" w:rsidRPr="000F1FB0" w:rsidRDefault="00853A28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A9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 w:rsidR="00B64B09">
              <w:rPr>
                <w:rFonts w:eastAsia="Times New Roman" w:cstheme="minorHAnsi"/>
                <w:sz w:val="24"/>
                <w:szCs w:val="24"/>
              </w:rPr>
              <w:t>.</w:t>
            </w:r>
            <w:r w:rsidR="00B64B09"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B64B09" w:rsidRPr="00F84FA4" w:rsidTr="00967920">
        <w:trPr>
          <w:trHeight w:val="340"/>
        </w:trPr>
        <w:tc>
          <w:tcPr>
            <w:tcW w:w="7621" w:type="dxa"/>
            <w:vMerge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B64B09" w:rsidRPr="00F84FA4" w:rsidTr="00967920">
        <w:trPr>
          <w:trHeight w:val="605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 w:rsidR="00853A28">
              <w:rPr>
                <w:rFonts w:eastAsia="Times New Roman" w:cstheme="minorHAnsi"/>
                <w:b/>
                <w:sz w:val="24"/>
                <w:szCs w:val="24"/>
              </w:rPr>
              <w:t xml:space="preserve">Esperienze </w:t>
            </w:r>
            <w:r w:rsidR="00853A28" w:rsidRPr="00853A28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lavorative non</w:t>
            </w:r>
            <w:r w:rsidR="00853A28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53A28" w:rsidRPr="00F84FA4" w:rsidTr="00967920">
        <w:trPr>
          <w:trHeight w:val="605"/>
        </w:trPr>
        <w:tc>
          <w:tcPr>
            <w:tcW w:w="7621" w:type="dxa"/>
          </w:tcPr>
          <w:p w:rsidR="00853A28" w:rsidRPr="000F1FB0" w:rsidRDefault="00853A28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Esperienze lavorative 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con le attività previste (max. 2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</w:tcPr>
          <w:p w:rsidR="00853A28" w:rsidRPr="000F1FB0" w:rsidRDefault="00853A28" w:rsidP="00853A28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853A28" w:rsidRPr="000F1FB0" w:rsidRDefault="00853A28" w:rsidP="00853A28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(max.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0)</w:t>
            </w:r>
          </w:p>
          <w:p w:rsidR="00853A28" w:rsidRPr="000F1FB0" w:rsidRDefault="00853A28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</w:t>
            </w:r>
            <w:r w:rsidR="00853A28">
              <w:rPr>
                <w:rFonts w:eastAsia="Times New Roman" w:cstheme="minorHAnsi"/>
                <w:b/>
                <w:sz w:val="24"/>
                <w:szCs w:val="24"/>
              </w:rPr>
              <w:t>tipologia di intervento (max.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  <w:r w:rsidR="00853A28">
              <w:rPr>
                <w:rFonts w:eastAsia="Times New Roman" w:cstheme="minorHAnsi"/>
                <w:b/>
                <w:sz w:val="24"/>
                <w:szCs w:val="24"/>
              </w:rPr>
              <w:t>0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10) </w:t>
            </w:r>
          </w:p>
        </w:tc>
      </w:tr>
      <w:tr w:rsidR="00B64B09" w:rsidRPr="00F84FA4" w:rsidTr="00967920">
        <w:trPr>
          <w:trHeight w:val="759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1013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64B09" w:rsidRPr="00F84FA4" w:rsidTr="00967920">
        <w:trPr>
          <w:trHeight w:val="706"/>
        </w:trPr>
        <w:tc>
          <w:tcPr>
            <w:tcW w:w="7621" w:type="dxa"/>
          </w:tcPr>
          <w:p w:rsidR="00B64B09" w:rsidRPr="000F1FB0" w:rsidRDefault="00B64B09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:rsidR="00B64B09" w:rsidRPr="000F1FB0" w:rsidRDefault="00963A78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9</w:t>
            </w:r>
            <w:r w:rsidR="009B37D9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</w:tr>
    </w:tbl>
    <w:p w:rsidR="00B64B09" w:rsidRDefault="00B64B09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05441" w:rsidRDefault="00505441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05441" w:rsidRPr="00F84FA4" w:rsidRDefault="00505441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64B09" w:rsidRDefault="00963A78" w:rsidP="00B64B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64B09">
        <w:rPr>
          <w:sz w:val="24"/>
          <w:szCs w:val="24"/>
        </w:rPr>
        <w:t xml:space="preserve">LLEGATO </w:t>
      </w:r>
      <w:r w:rsidR="00C51BCA">
        <w:rPr>
          <w:sz w:val="24"/>
          <w:szCs w:val="24"/>
        </w:rPr>
        <w:t>D1</w:t>
      </w:r>
    </w:p>
    <w:p w:rsidR="00B64B09" w:rsidRDefault="00B64B09" w:rsidP="00B64B09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7621"/>
        <w:gridCol w:w="1276"/>
        <w:gridCol w:w="1417"/>
      </w:tblGrid>
      <w:tr w:rsidR="00B64B09" w:rsidRPr="00F84FA4" w:rsidTr="00967920">
        <w:trPr>
          <w:trHeight w:val="536"/>
        </w:trPr>
        <w:tc>
          <w:tcPr>
            <w:tcW w:w="10314" w:type="dxa"/>
            <w:gridSpan w:val="3"/>
          </w:tcPr>
          <w:p w:rsidR="00B64B09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EC0652">
              <w:rPr>
                <w:rFonts w:eastAsia="Times New Roman" w:cstheme="minorHAnsi"/>
                <w:b/>
                <w:sz w:val="28"/>
                <w:szCs w:val="28"/>
              </w:rPr>
              <w:t>DEI TUTOR</w:t>
            </w:r>
          </w:p>
          <w:p w:rsidR="00B64B09" w:rsidRPr="000F1FB0" w:rsidRDefault="00B64B09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</w:tr>
      <w:tr w:rsidR="00963A78" w:rsidRPr="00F84FA4" w:rsidTr="00967920">
        <w:trPr>
          <w:trHeight w:val="607"/>
        </w:trPr>
        <w:tc>
          <w:tcPr>
            <w:tcW w:w="7621" w:type="dxa"/>
          </w:tcPr>
          <w:p w:rsidR="00963A78" w:rsidRDefault="00963A78" w:rsidP="00332833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I TUTOR </w:t>
            </w:r>
          </w:p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(Scuola Primaria e Secondaria di Primo grado)</w:t>
            </w:r>
          </w:p>
        </w:tc>
        <w:tc>
          <w:tcPr>
            <w:tcW w:w="1276" w:type="dxa"/>
            <w:vAlign w:val="center"/>
          </w:tcPr>
          <w:p w:rsidR="00963A78" w:rsidRDefault="00963A78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:rsidR="00963A78" w:rsidRDefault="00963A78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963A78" w:rsidRPr="00F84FA4" w:rsidTr="00967920">
        <w:trPr>
          <w:trHeight w:val="507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:rsidR="00963A78" w:rsidRPr="000F1FB0" w:rsidRDefault="00963A78" w:rsidP="00332833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507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848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3A78" w:rsidRPr="00915675" w:rsidRDefault="00963A78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915675" w:rsidRDefault="00963A78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848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1040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:rsidR="00963A78" w:rsidRPr="000F1FB0" w:rsidRDefault="00963A78" w:rsidP="00332833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06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A5. Abilitazione in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cla</w:t>
            </w:r>
            <w:r>
              <w:rPr>
                <w:rFonts w:eastAsia="Times New Roman" w:cstheme="minorHAnsi"/>
                <w:sz w:val="24"/>
                <w:szCs w:val="24"/>
              </w:rPr>
              <w:t>sse di concorso di grado superiore a quello di appartenenza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(max. 1)</w:t>
            </w:r>
          </w:p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06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A6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59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A7. Servizio prestato nello stesso grado di appartenenza delle classi che partecipano al PON ( max.1)</w:t>
            </w:r>
          </w:p>
        </w:tc>
        <w:tc>
          <w:tcPr>
            <w:tcW w:w="1276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1013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>
              <w:rPr>
                <w:rFonts w:eastAsia="Times New Roman" w:cstheme="minorHAnsi"/>
                <w:w w:val="90"/>
                <w:sz w:val="24"/>
                <w:szCs w:val="24"/>
              </w:rPr>
              <w:t>A8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 xml:space="preserve">Scuola di specializzazione 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06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A9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. Corsi di formazione afferenti la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06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Esperienze </w:t>
            </w:r>
            <w:r w:rsidRPr="00853A28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lavorative non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1276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06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Esperienze lavorative 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con le attività previste (max. 2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06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/tutor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PON affini alla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tipologia di intervento (max. 1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06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A78" w:rsidRPr="00F84FA4" w:rsidTr="00967920">
        <w:trPr>
          <w:trHeight w:val="706"/>
        </w:trPr>
        <w:tc>
          <w:tcPr>
            <w:tcW w:w="7621" w:type="dxa"/>
          </w:tcPr>
          <w:p w:rsidR="00963A78" w:rsidRPr="000F1FB0" w:rsidRDefault="00963A78" w:rsidP="00332833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 Conoscenza dell’uso delle TIC e/o possesso di certificazione ECDL/EIPASS e simili (max. 2)</w:t>
            </w:r>
          </w:p>
        </w:tc>
        <w:tc>
          <w:tcPr>
            <w:tcW w:w="1276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A78" w:rsidRPr="000F1FB0" w:rsidRDefault="00963A78" w:rsidP="00B64B0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B64B09" w:rsidRPr="00597C3D" w:rsidRDefault="00B64B09" w:rsidP="00505441">
      <w:pPr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  <w:bookmarkStart w:id="0" w:name="_GoBack"/>
      <w:bookmarkEnd w:id="0"/>
    </w:p>
    <w:sectPr w:rsidR="00B64B09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FA4"/>
    <w:rsid w:val="0004210B"/>
    <w:rsid w:val="000A5262"/>
    <w:rsid w:val="000B4373"/>
    <w:rsid w:val="000F1FB0"/>
    <w:rsid w:val="001539FF"/>
    <w:rsid w:val="001572EF"/>
    <w:rsid w:val="001941D0"/>
    <w:rsid w:val="00233628"/>
    <w:rsid w:val="00367360"/>
    <w:rsid w:val="003F6FA1"/>
    <w:rsid w:val="00485723"/>
    <w:rsid w:val="00505441"/>
    <w:rsid w:val="00597C3D"/>
    <w:rsid w:val="005B4F5C"/>
    <w:rsid w:val="005E2ABA"/>
    <w:rsid w:val="006751F0"/>
    <w:rsid w:val="006A0E80"/>
    <w:rsid w:val="00700D40"/>
    <w:rsid w:val="007240A9"/>
    <w:rsid w:val="0079785B"/>
    <w:rsid w:val="007A7ABB"/>
    <w:rsid w:val="007F6949"/>
    <w:rsid w:val="008056CC"/>
    <w:rsid w:val="008122F8"/>
    <w:rsid w:val="00853A28"/>
    <w:rsid w:val="008D1437"/>
    <w:rsid w:val="00963A78"/>
    <w:rsid w:val="009870F5"/>
    <w:rsid w:val="009B37D9"/>
    <w:rsid w:val="00AD5EE4"/>
    <w:rsid w:val="00B64B09"/>
    <w:rsid w:val="00C51BCA"/>
    <w:rsid w:val="00C749F8"/>
    <w:rsid w:val="00CE1E4C"/>
    <w:rsid w:val="00E20885"/>
    <w:rsid w:val="00E96B17"/>
    <w:rsid w:val="00EC0652"/>
    <w:rsid w:val="00F84FA4"/>
    <w:rsid w:val="00F90485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2019-09-17T14:00:00Z</dcterms:created>
  <dcterms:modified xsi:type="dcterms:W3CDTF">2019-09-19T10:41:00Z</dcterms:modified>
</cp:coreProperties>
</file>